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A1" w:rsidRDefault="00E649C7">
      <w:pPr>
        <w:spacing w:line="360" w:lineRule="auto"/>
        <w:jc w:val="distribute"/>
        <w:rPr>
          <w:rFonts w:ascii="方正小标宋简体" w:eastAsia="方正小标宋简体"/>
          <w:b/>
          <w:snapToGrid w:val="0"/>
          <w:color w:val="FF0000"/>
          <w:spacing w:val="-36"/>
          <w:w w:val="50"/>
          <w:kern w:val="16"/>
          <w:sz w:val="84"/>
          <w:szCs w:val="84"/>
        </w:rPr>
      </w:pPr>
      <w:r>
        <w:rPr>
          <w:rFonts w:ascii="方正小标宋简体" w:eastAsia="方正小标宋简体" w:hint="eastAsia"/>
          <w:b/>
          <w:snapToGrid w:val="0"/>
          <w:color w:val="FF0000"/>
          <w:spacing w:val="-36"/>
          <w:w w:val="50"/>
          <w:kern w:val="16"/>
          <w:sz w:val="84"/>
          <w:szCs w:val="84"/>
        </w:rPr>
        <w:t>重庆市预警信息发布业务月报</w:t>
      </w:r>
    </w:p>
    <w:p w:rsidR="00B43AA1" w:rsidRDefault="00E649C7">
      <w:pPr>
        <w:jc w:val="center"/>
        <w:rPr>
          <w:rFonts w:ascii="方正仿宋_GBK" w:eastAsia="方正仿宋_GBK"/>
          <w:color w:val="000000" w:themeColor="text1"/>
          <w:spacing w:val="-4"/>
          <w:sz w:val="32"/>
          <w:szCs w:val="32"/>
        </w:rPr>
      </w:pPr>
      <w:r>
        <w:rPr>
          <w:rFonts w:ascii="方正仿宋_GBK" w:eastAsia="方正仿宋_GBK" w:hint="eastAsia"/>
          <w:color w:val="000000" w:themeColor="text1"/>
          <w:spacing w:val="-4"/>
          <w:sz w:val="32"/>
          <w:szCs w:val="32"/>
        </w:rPr>
        <w:t>第3期（总59期）</w:t>
      </w:r>
    </w:p>
    <w:p w:rsidR="00B43AA1" w:rsidRDefault="00E649C7">
      <w:pPr>
        <w:rPr>
          <w:rFonts w:ascii="方正仿宋_GBK" w:eastAsia="方正仿宋_GBK"/>
          <w:color w:val="000000" w:themeColor="text1"/>
          <w:spacing w:val="-4"/>
          <w:sz w:val="32"/>
          <w:szCs w:val="32"/>
        </w:rPr>
      </w:pPr>
      <w:r>
        <w:rPr>
          <w:rFonts w:ascii="方正仿宋_GBK" w:eastAsia="方正仿宋_GBK" w:hint="eastAsia"/>
          <w:color w:val="000000" w:themeColor="text1"/>
          <w:spacing w:val="-4"/>
          <w:sz w:val="32"/>
          <w:szCs w:val="32"/>
        </w:rPr>
        <w:t>2023年0</w:t>
      </w:r>
      <w:r w:rsidR="007F3B9F">
        <w:rPr>
          <w:rFonts w:ascii="方正仿宋_GBK" w:eastAsia="方正仿宋_GBK" w:hint="eastAsia"/>
          <w:color w:val="000000" w:themeColor="text1"/>
          <w:spacing w:val="-4"/>
          <w:sz w:val="32"/>
          <w:szCs w:val="32"/>
        </w:rPr>
        <w:t>4</w:t>
      </w:r>
      <w:r>
        <w:rPr>
          <w:rFonts w:ascii="方正仿宋_GBK" w:eastAsia="方正仿宋_GBK" w:hint="eastAsia"/>
          <w:color w:val="000000" w:themeColor="text1"/>
          <w:spacing w:val="-4"/>
          <w:sz w:val="32"/>
          <w:szCs w:val="32"/>
        </w:rPr>
        <w:t>月</w:t>
      </w:r>
      <w:r w:rsidR="008B71F8">
        <w:rPr>
          <w:rFonts w:ascii="方正仿宋_GBK" w:eastAsia="方正仿宋_GBK" w:hint="eastAsia"/>
          <w:color w:val="000000" w:themeColor="text1"/>
          <w:spacing w:val="-4"/>
          <w:sz w:val="32"/>
          <w:szCs w:val="32"/>
        </w:rPr>
        <w:t>10</w:t>
      </w:r>
      <w:r>
        <w:rPr>
          <w:rFonts w:ascii="方正仿宋_GBK" w:eastAsia="方正仿宋_GBK" w:hint="eastAsia"/>
          <w:color w:val="000000" w:themeColor="text1"/>
          <w:spacing w:val="-4"/>
          <w:sz w:val="32"/>
          <w:szCs w:val="32"/>
        </w:rPr>
        <w:t>日                           签发：郝秋</w:t>
      </w:r>
    </w:p>
    <w:p w:rsidR="00B43AA1" w:rsidRDefault="008A476D">
      <w:pPr>
        <w:jc w:val="center"/>
        <w:rPr>
          <w:rFonts w:ascii="方正小标宋简体" w:eastAsia="方正小标宋简体"/>
          <w:color w:val="000000" w:themeColor="text1"/>
          <w:spacing w:val="-4"/>
          <w:sz w:val="44"/>
          <w:szCs w:val="44"/>
        </w:rPr>
      </w:pPr>
      <w:r w:rsidRPr="008A476D">
        <w:rPr>
          <w:rFonts w:ascii="方正仿宋_GBK" w:eastAsia="方正仿宋_GBK"/>
          <w:color w:val="000000" w:themeColor="text1"/>
          <w:spacing w:val="-4"/>
          <w:sz w:val="32"/>
          <w:szCs w:val="32"/>
        </w:rPr>
        <w:pict>
          <v:line id="_x0000_s1026" style="position:absolute;left:0;text-align:left;z-index:-251658752;mso-position-vertical-relative:page" from="-15.5pt,183.1pt" to="426.7pt,183.1pt"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strokecolor="red" strokeweight="2pt">
            <w10:wrap anchory="page"/>
          </v:line>
        </w:pict>
      </w:r>
    </w:p>
    <w:p w:rsidR="00B43AA1" w:rsidRDefault="00E649C7">
      <w:pPr>
        <w:jc w:val="center"/>
        <w:rPr>
          <w:rFonts w:ascii="方正仿宋_GBK" w:eastAsia="方正仿宋_GBK"/>
          <w:color w:val="000000" w:themeColor="text1"/>
          <w:sz w:val="32"/>
          <w:szCs w:val="32"/>
        </w:rPr>
      </w:pPr>
      <w:r>
        <w:rPr>
          <w:rFonts w:ascii="方正小标宋简体" w:eastAsia="方正小标宋简体" w:hint="eastAsia"/>
          <w:color w:val="000000" w:themeColor="text1"/>
          <w:spacing w:val="-4"/>
          <w:sz w:val="44"/>
          <w:szCs w:val="44"/>
        </w:rPr>
        <w:t>2023年03月业务运行工作通报</w:t>
      </w:r>
    </w:p>
    <w:p w:rsidR="00B43AA1" w:rsidRDefault="00E649C7">
      <w:pPr>
        <w:spacing w:line="440" w:lineRule="exact"/>
        <w:ind w:firstLineChars="200" w:firstLine="624"/>
        <w:jc w:val="left"/>
        <w:rPr>
          <w:rFonts w:ascii="方正黑体_GBK" w:eastAsia="方正黑体_GBK"/>
          <w:color w:val="000000" w:themeColor="text1"/>
          <w:spacing w:val="-4"/>
          <w:sz w:val="32"/>
          <w:szCs w:val="32"/>
        </w:rPr>
      </w:pPr>
      <w:r>
        <w:rPr>
          <w:rFonts w:ascii="方正黑体_GBK" w:eastAsia="方正黑体_GBK" w:hint="eastAsia"/>
          <w:color w:val="000000" w:themeColor="text1"/>
          <w:spacing w:val="-4"/>
          <w:sz w:val="32"/>
          <w:szCs w:val="32"/>
        </w:rPr>
        <w:t>一、预警信号发布情况</w:t>
      </w:r>
    </w:p>
    <w:p w:rsidR="00B43AA1" w:rsidRDefault="00E649C7">
      <w:pPr>
        <w:spacing w:line="440" w:lineRule="exact"/>
        <w:ind w:firstLineChars="200" w:firstLine="640"/>
        <w:rPr>
          <w:rFonts w:ascii="方正仿宋_GBK" w:eastAsia="方正仿宋_GBK"/>
          <w:sz w:val="32"/>
          <w:szCs w:val="32"/>
        </w:rPr>
      </w:pPr>
      <w:r>
        <w:rPr>
          <w:rFonts w:ascii="方正仿宋_GBK" w:eastAsia="方正仿宋_GBK" w:hint="eastAsia"/>
          <w:sz w:val="32"/>
          <w:szCs w:val="32"/>
        </w:rPr>
        <w:t>3月，全市各级预警中心通过预警平台发布气象预警信号119期，其中市级发布预警信号2期，区县发布117期（大雾：橙色9期、黄色60期；大风：蓝色36期、黄色1期；雷电：黄色13期）。</w:t>
      </w:r>
    </w:p>
    <w:p w:rsidR="00B43AA1" w:rsidRDefault="00E649C7">
      <w:pPr>
        <w:jc w:val="center"/>
        <w:rPr>
          <w:rFonts w:ascii="方正仿宋_GBK" w:eastAsia="方正仿宋_GBK"/>
          <w:sz w:val="32"/>
          <w:szCs w:val="32"/>
        </w:rPr>
      </w:pPr>
      <w:r>
        <w:rPr>
          <w:noProof/>
          <w:bdr w:val="single" w:sz="4" w:space="0" w:color="auto"/>
        </w:rPr>
        <w:drawing>
          <wp:inline distT="0" distB="0" distL="114300" distR="114300">
            <wp:extent cx="5267325" cy="1533525"/>
            <wp:effectExtent l="19050" t="0" r="9525"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7"/>
                    <a:stretch>
                      <a:fillRect/>
                    </a:stretch>
                  </pic:blipFill>
                  <pic:spPr>
                    <a:xfrm>
                      <a:off x="0" y="0"/>
                      <a:ext cx="5267325" cy="1533525"/>
                    </a:xfrm>
                    <a:prstGeom prst="rect">
                      <a:avLst/>
                    </a:prstGeom>
                    <a:noFill/>
                    <a:ln>
                      <a:noFill/>
                    </a:ln>
                  </pic:spPr>
                </pic:pic>
              </a:graphicData>
            </a:graphic>
          </wp:inline>
        </w:drawing>
      </w:r>
    </w:p>
    <w:p w:rsidR="00B43AA1" w:rsidRDefault="00E649C7">
      <w:pPr>
        <w:tabs>
          <w:tab w:val="left" w:pos="5171"/>
        </w:tabs>
        <w:spacing w:line="520" w:lineRule="exact"/>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图1 全市预警信号发布情况</w:t>
      </w:r>
    </w:p>
    <w:p w:rsidR="00B43AA1" w:rsidRDefault="00E649C7">
      <w:pPr>
        <w:spacing w:line="440" w:lineRule="exact"/>
        <w:ind w:firstLineChars="200" w:firstLine="624"/>
        <w:jc w:val="left"/>
        <w:rPr>
          <w:rFonts w:ascii="方正黑体_GBK" w:eastAsia="方正黑体_GBK"/>
          <w:color w:val="000000" w:themeColor="text1"/>
          <w:spacing w:val="-4"/>
          <w:sz w:val="32"/>
          <w:szCs w:val="32"/>
        </w:rPr>
      </w:pPr>
      <w:r>
        <w:rPr>
          <w:rFonts w:ascii="方正黑体_GBK" w:eastAsia="方正黑体_GBK" w:hint="eastAsia"/>
          <w:color w:val="000000" w:themeColor="text1"/>
          <w:spacing w:val="-4"/>
          <w:sz w:val="32"/>
          <w:szCs w:val="32"/>
        </w:rPr>
        <w:t>二、灾害</w:t>
      </w:r>
      <w:proofErr w:type="gramStart"/>
      <w:r>
        <w:rPr>
          <w:rFonts w:ascii="方正黑体_GBK" w:eastAsia="方正黑体_GBK" w:hint="eastAsia"/>
          <w:color w:val="000000" w:themeColor="text1"/>
          <w:spacing w:val="-4"/>
          <w:sz w:val="32"/>
          <w:szCs w:val="32"/>
        </w:rPr>
        <w:t>风险超</w:t>
      </w:r>
      <w:proofErr w:type="gramEnd"/>
      <w:r>
        <w:rPr>
          <w:rFonts w:ascii="方正黑体_GBK" w:eastAsia="方正黑体_GBK" w:hint="eastAsia"/>
          <w:color w:val="000000" w:themeColor="text1"/>
          <w:spacing w:val="-4"/>
          <w:sz w:val="32"/>
          <w:szCs w:val="32"/>
        </w:rPr>
        <w:t>阈值实况发布情况</w:t>
      </w:r>
    </w:p>
    <w:p w:rsidR="00B43AA1" w:rsidRDefault="00E649C7">
      <w:pPr>
        <w:spacing w:line="440" w:lineRule="exact"/>
        <w:ind w:firstLineChars="200" w:firstLine="640"/>
        <w:jc w:val="left"/>
        <w:rPr>
          <w:rFonts w:ascii="方正仿宋_GBK" w:eastAsia="方正仿宋_GBK"/>
          <w:sz w:val="32"/>
          <w:szCs w:val="32"/>
        </w:rPr>
      </w:pPr>
      <w:r>
        <w:rPr>
          <w:rFonts w:ascii="方正仿宋_GBK" w:eastAsia="方正仿宋_GBK" w:hint="eastAsia"/>
          <w:sz w:val="32"/>
          <w:szCs w:val="32"/>
        </w:rPr>
        <w:t>3月，全市各区县预警中心没有发布灾害</w:t>
      </w:r>
      <w:proofErr w:type="gramStart"/>
      <w:r>
        <w:rPr>
          <w:rFonts w:ascii="方正仿宋_GBK" w:eastAsia="方正仿宋_GBK" w:hint="eastAsia"/>
          <w:sz w:val="32"/>
          <w:szCs w:val="32"/>
        </w:rPr>
        <w:t>风险超</w:t>
      </w:r>
      <w:proofErr w:type="gramEnd"/>
      <w:r>
        <w:rPr>
          <w:rFonts w:ascii="方正仿宋_GBK" w:eastAsia="方正仿宋_GBK" w:hint="eastAsia"/>
          <w:sz w:val="32"/>
          <w:szCs w:val="32"/>
        </w:rPr>
        <w:t>阈值实况信息。</w:t>
      </w:r>
    </w:p>
    <w:p w:rsidR="00B43AA1" w:rsidRDefault="00E649C7">
      <w:pPr>
        <w:spacing w:line="440" w:lineRule="exact"/>
        <w:ind w:firstLineChars="200" w:firstLine="624"/>
        <w:jc w:val="left"/>
        <w:rPr>
          <w:rFonts w:ascii="方正黑体_GBK" w:eastAsia="方正黑体_GBK"/>
          <w:color w:val="000000" w:themeColor="text1"/>
          <w:spacing w:val="-4"/>
          <w:sz w:val="32"/>
          <w:szCs w:val="32"/>
        </w:rPr>
      </w:pPr>
      <w:r>
        <w:rPr>
          <w:rFonts w:ascii="方正黑体_GBK" w:eastAsia="方正黑体_GBK" w:hint="eastAsia"/>
          <w:color w:val="000000" w:themeColor="text1"/>
          <w:spacing w:val="-4"/>
          <w:sz w:val="32"/>
          <w:szCs w:val="32"/>
        </w:rPr>
        <w:t>三、预警服务信息发布情况</w:t>
      </w:r>
    </w:p>
    <w:p w:rsidR="00B43AA1" w:rsidRDefault="00E649C7">
      <w:pPr>
        <w:tabs>
          <w:tab w:val="left" w:pos="5171"/>
        </w:tabs>
        <w:spacing w:line="440" w:lineRule="exact"/>
        <w:ind w:firstLineChars="200" w:firstLine="640"/>
        <w:rPr>
          <w:rFonts w:ascii="方正仿宋_GBK" w:eastAsia="方正仿宋_GBK"/>
          <w:sz w:val="32"/>
          <w:szCs w:val="32"/>
        </w:rPr>
      </w:pPr>
      <w:r>
        <w:rPr>
          <w:rFonts w:ascii="方正仿宋_GBK" w:eastAsia="方正仿宋_GBK" w:hint="eastAsia"/>
          <w:sz w:val="32"/>
          <w:szCs w:val="32"/>
        </w:rPr>
        <w:t>3月，全市各级预警中心通过预警平台发布气象预警服务信息224期，其中重要气象信息专报142期、临近天气预报10期、雨情通报72期。</w:t>
      </w:r>
    </w:p>
    <w:p w:rsidR="00B43AA1" w:rsidRDefault="00E649C7">
      <w:pPr>
        <w:tabs>
          <w:tab w:val="left" w:pos="5171"/>
        </w:tabs>
        <w:rPr>
          <w:rFonts w:ascii="方正仿宋_GBK" w:eastAsia="方正仿宋_GBK"/>
          <w:sz w:val="32"/>
          <w:szCs w:val="32"/>
        </w:rPr>
      </w:pPr>
      <w:r>
        <w:rPr>
          <w:noProof/>
          <w:bdr w:val="single" w:sz="4" w:space="0" w:color="auto"/>
        </w:rPr>
        <w:lastRenderedPageBreak/>
        <w:drawing>
          <wp:inline distT="0" distB="0" distL="114300" distR="114300">
            <wp:extent cx="5266690" cy="1638300"/>
            <wp:effectExtent l="1905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8"/>
                    <a:stretch>
                      <a:fillRect/>
                    </a:stretch>
                  </pic:blipFill>
                  <pic:spPr>
                    <a:xfrm>
                      <a:off x="0" y="0"/>
                      <a:ext cx="5266690" cy="1638300"/>
                    </a:xfrm>
                    <a:prstGeom prst="rect">
                      <a:avLst/>
                    </a:prstGeom>
                    <a:noFill/>
                    <a:ln>
                      <a:noFill/>
                    </a:ln>
                  </pic:spPr>
                </pic:pic>
              </a:graphicData>
            </a:graphic>
          </wp:inline>
        </w:drawing>
      </w:r>
    </w:p>
    <w:p w:rsidR="00B43AA1" w:rsidRDefault="00E649C7">
      <w:pPr>
        <w:tabs>
          <w:tab w:val="left" w:pos="5171"/>
        </w:tabs>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图2 气象预警服务信息发布情况</w:t>
      </w:r>
    </w:p>
    <w:p w:rsidR="00B43AA1" w:rsidRDefault="00E649C7">
      <w:pPr>
        <w:spacing w:line="440" w:lineRule="exact"/>
        <w:ind w:firstLineChars="200" w:firstLine="624"/>
        <w:jc w:val="left"/>
        <w:rPr>
          <w:rFonts w:ascii="方正黑体_GBK" w:eastAsia="方正黑体_GBK"/>
          <w:color w:val="000000" w:themeColor="text1"/>
          <w:spacing w:val="-4"/>
          <w:sz w:val="32"/>
          <w:szCs w:val="32"/>
        </w:rPr>
      </w:pPr>
      <w:r>
        <w:rPr>
          <w:rFonts w:ascii="方正黑体_GBK" w:eastAsia="方正黑体_GBK" w:hint="eastAsia"/>
          <w:color w:val="000000" w:themeColor="text1"/>
          <w:spacing w:val="-4"/>
          <w:sz w:val="32"/>
          <w:szCs w:val="32"/>
        </w:rPr>
        <w:t>四、各部门和乡镇（街道）信息发布情况</w:t>
      </w:r>
    </w:p>
    <w:p w:rsidR="00B43AA1" w:rsidRDefault="00E649C7">
      <w:pPr>
        <w:tabs>
          <w:tab w:val="left" w:pos="5171"/>
        </w:tabs>
        <w:spacing w:line="440" w:lineRule="exact"/>
        <w:ind w:firstLineChars="200" w:firstLine="640"/>
        <w:rPr>
          <w:rFonts w:ascii="方正仿宋_GBK" w:eastAsia="方正仿宋_GBK"/>
          <w:sz w:val="32"/>
          <w:szCs w:val="32"/>
        </w:rPr>
      </w:pPr>
      <w:r>
        <w:rPr>
          <w:rFonts w:ascii="方正仿宋_GBK" w:eastAsia="方正仿宋_GBK" w:hint="eastAsia"/>
          <w:sz w:val="32"/>
          <w:szCs w:val="32"/>
        </w:rPr>
        <w:t>3月，全市气象部门发布预警服务消息1,991条，发送短信949.67万人次；其他部门发布预警服务消息1,670条，发送短信1,275.2万人次；乡镇（街道）发布预警服务消息16,815条，发送短信1</w:t>
      </w:r>
      <w:r w:rsidR="007F3B9F">
        <w:rPr>
          <w:rFonts w:ascii="方正仿宋_GBK" w:eastAsia="方正仿宋_GBK" w:hint="eastAsia"/>
          <w:sz w:val="32"/>
          <w:szCs w:val="32"/>
        </w:rPr>
        <w:t>,</w:t>
      </w:r>
      <w:r>
        <w:rPr>
          <w:rFonts w:ascii="方正仿宋_GBK" w:eastAsia="方正仿宋_GBK" w:hint="eastAsia"/>
          <w:sz w:val="32"/>
          <w:szCs w:val="32"/>
        </w:rPr>
        <w:t>393.26万人次。</w:t>
      </w:r>
    </w:p>
    <w:p w:rsidR="00B43AA1" w:rsidRDefault="00E649C7">
      <w:pPr>
        <w:tabs>
          <w:tab w:val="left" w:pos="5171"/>
        </w:tabs>
        <w:spacing w:line="440" w:lineRule="exact"/>
        <w:ind w:firstLineChars="200" w:firstLine="640"/>
        <w:jc w:val="center"/>
        <w:rPr>
          <w:rFonts w:ascii="方正仿宋_GBK" w:eastAsia="方正仿宋_GBK"/>
          <w:sz w:val="32"/>
          <w:szCs w:val="32"/>
        </w:rPr>
      </w:pPr>
      <w:r>
        <w:rPr>
          <w:rFonts w:ascii="方正仿宋_GBK" w:eastAsia="方正仿宋_GBK" w:hint="eastAsia"/>
          <w:sz w:val="32"/>
          <w:szCs w:val="32"/>
        </w:rPr>
        <w:t>表1 部门和乡镇（街道）信息发布详情</w:t>
      </w:r>
    </w:p>
    <w:tbl>
      <w:tblPr>
        <w:tblpPr w:leftFromText="180" w:rightFromText="180" w:vertAnchor="text" w:horzAnchor="page" w:tblpX="1875" w:tblpY="133"/>
        <w:tblOverlap w:val="never"/>
        <w:tblW w:w="8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601"/>
        <w:gridCol w:w="1023"/>
        <w:gridCol w:w="1651"/>
        <w:gridCol w:w="1325"/>
        <w:gridCol w:w="999"/>
        <w:gridCol w:w="1539"/>
      </w:tblGrid>
      <w:tr w:rsidR="00B43AA1">
        <w:trPr>
          <w:trHeight w:val="345"/>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autoSpaceDE w:val="0"/>
              <w:spacing w:line="4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rPr>
              <w:t>部门</w:t>
            </w:r>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autoSpaceDE w:val="0"/>
              <w:spacing w:line="4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rPr>
              <w:t>条数</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autoSpaceDE w:val="0"/>
              <w:spacing w:line="4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rPr>
              <w:t>人次数（万）</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autoSpaceDE w:val="0"/>
              <w:spacing w:line="4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rPr>
              <w:t>部门</w:t>
            </w:r>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autoSpaceDE w:val="0"/>
              <w:spacing w:line="4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rPr>
              <w:t>条数</w:t>
            </w: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autoSpaceDE w:val="0"/>
              <w:spacing w:line="4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rPr>
              <w:t>人次数（万）</w:t>
            </w:r>
          </w:p>
        </w:tc>
      </w:tr>
      <w:tr w:rsidR="00B43AA1">
        <w:trPr>
          <w:trHeight w:val="514"/>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spacing w:line="400" w:lineRule="exact"/>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乡镇（街道）</w:t>
            </w:r>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16,815</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 xml:space="preserve">1,393.26 </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公安</w:t>
            </w:r>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50</w:t>
            </w: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292.84</w:t>
            </w:r>
          </w:p>
        </w:tc>
      </w:tr>
      <w:tr w:rsidR="00B43AA1">
        <w:trPr>
          <w:trHeight w:val="264"/>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spacing w:line="400" w:lineRule="exact"/>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气象</w:t>
            </w:r>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1,991</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 xml:space="preserve">949.67 </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水利</w:t>
            </w:r>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45</w:t>
            </w: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 xml:space="preserve">0.80 </w:t>
            </w:r>
          </w:p>
        </w:tc>
      </w:tr>
      <w:tr w:rsidR="00B43AA1">
        <w:trPr>
          <w:trHeight w:val="252"/>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spacing w:line="400" w:lineRule="exact"/>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其他</w:t>
            </w:r>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350</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220.37</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proofErr w:type="gramStart"/>
            <w:r>
              <w:rPr>
                <w:rFonts w:ascii="方正仿宋_GBK" w:eastAsia="方正仿宋_GBK" w:hAnsi="方正仿宋_GBK" w:cs="方正仿宋_GBK" w:hint="eastAsia"/>
                <w:color w:val="000000"/>
                <w:kern w:val="0"/>
                <w:sz w:val="24"/>
                <w:szCs w:val="24"/>
              </w:rPr>
              <w:t>规</w:t>
            </w:r>
            <w:proofErr w:type="gramEnd"/>
            <w:r>
              <w:rPr>
                <w:rFonts w:ascii="方正仿宋_GBK" w:eastAsia="方正仿宋_GBK" w:hAnsi="方正仿宋_GBK" w:cs="方正仿宋_GBK" w:hint="eastAsia"/>
                <w:color w:val="000000"/>
                <w:kern w:val="0"/>
                <w:sz w:val="24"/>
                <w:szCs w:val="24"/>
              </w:rPr>
              <w:t>自</w:t>
            </w:r>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37</w:t>
            </w: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1.81</w:t>
            </w:r>
          </w:p>
        </w:tc>
      </w:tr>
      <w:tr w:rsidR="00B43AA1">
        <w:trPr>
          <w:trHeight w:val="227"/>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spacing w:line="400" w:lineRule="exact"/>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应急</w:t>
            </w:r>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200</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 xml:space="preserve">8.30 </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消防</w:t>
            </w:r>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35</w:t>
            </w: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60.64</w:t>
            </w:r>
          </w:p>
        </w:tc>
      </w:tr>
      <w:tr w:rsidR="00B43AA1">
        <w:trPr>
          <w:trHeight w:val="238"/>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spacing w:line="400" w:lineRule="exact"/>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交通</w:t>
            </w:r>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181</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415.18</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proofErr w:type="gramStart"/>
            <w:r>
              <w:rPr>
                <w:rFonts w:ascii="方正仿宋_GBK" w:eastAsia="方正仿宋_GBK" w:hAnsi="方正仿宋_GBK" w:cs="方正仿宋_GBK" w:hint="eastAsia"/>
                <w:color w:val="000000"/>
                <w:kern w:val="0"/>
                <w:sz w:val="24"/>
                <w:szCs w:val="24"/>
              </w:rPr>
              <w:t>经信委</w:t>
            </w:r>
            <w:proofErr w:type="gramEnd"/>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22</w:t>
            </w: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 xml:space="preserve">0.30 </w:t>
            </w:r>
          </w:p>
        </w:tc>
      </w:tr>
      <w:tr w:rsidR="00B43AA1">
        <w:trPr>
          <w:trHeight w:val="604"/>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spacing w:line="400" w:lineRule="exact"/>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农业农村</w:t>
            </w:r>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175</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23.35</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环境</w:t>
            </w:r>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21</w:t>
            </w: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0.79</w:t>
            </w:r>
          </w:p>
        </w:tc>
      </w:tr>
      <w:tr w:rsidR="00B43AA1">
        <w:trPr>
          <w:trHeight w:val="252"/>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spacing w:line="400" w:lineRule="exact"/>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城管</w:t>
            </w:r>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161</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 xml:space="preserve">0.40 </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商委</w:t>
            </w:r>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16</w:t>
            </w: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0.15</w:t>
            </w:r>
          </w:p>
        </w:tc>
      </w:tr>
      <w:tr w:rsidR="00B43AA1">
        <w:trPr>
          <w:trHeight w:val="240"/>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spacing w:line="400" w:lineRule="exact"/>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住建委</w:t>
            </w:r>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99</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0.52</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海事</w:t>
            </w:r>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14</w:t>
            </w: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0.24</w:t>
            </w:r>
          </w:p>
        </w:tc>
      </w:tr>
      <w:tr w:rsidR="00B43AA1">
        <w:trPr>
          <w:trHeight w:val="215"/>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spacing w:line="400" w:lineRule="exact"/>
              <w:jc w:val="center"/>
              <w:textAlignment w:val="center"/>
              <w:rPr>
                <w:rFonts w:ascii="方正仿宋_GBK" w:eastAsia="方正仿宋_GBK" w:hAnsi="方正仿宋_GBK" w:cs="方正仿宋_GBK"/>
                <w:bCs/>
                <w:color w:val="000000"/>
                <w:kern w:val="0"/>
                <w:sz w:val="24"/>
                <w:szCs w:val="24"/>
              </w:rPr>
            </w:pPr>
            <w:proofErr w:type="gramStart"/>
            <w:r>
              <w:rPr>
                <w:rFonts w:ascii="方正仿宋_GBK" w:eastAsia="方正仿宋_GBK" w:hAnsi="方正仿宋_GBK" w:cs="方正仿宋_GBK" w:hint="eastAsia"/>
                <w:color w:val="000000"/>
                <w:kern w:val="0"/>
                <w:sz w:val="24"/>
                <w:szCs w:val="24"/>
              </w:rPr>
              <w:t>文旅</w:t>
            </w:r>
            <w:proofErr w:type="gramEnd"/>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86</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0.93</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proofErr w:type="gramStart"/>
            <w:r>
              <w:rPr>
                <w:rFonts w:ascii="方正仿宋_GBK" w:eastAsia="方正仿宋_GBK" w:hAnsi="方正仿宋_GBK" w:cs="方正仿宋_GBK" w:hint="eastAsia"/>
                <w:color w:val="000000"/>
                <w:kern w:val="0"/>
                <w:sz w:val="24"/>
                <w:szCs w:val="24"/>
              </w:rPr>
              <w:t>卫健委</w:t>
            </w:r>
            <w:proofErr w:type="gramEnd"/>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11</w:t>
            </w: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207.77</w:t>
            </w:r>
          </w:p>
        </w:tc>
      </w:tr>
      <w:tr w:rsidR="00B43AA1">
        <w:trPr>
          <w:trHeight w:val="227"/>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spacing w:line="400" w:lineRule="exact"/>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林业</w:t>
            </w:r>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79</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 xml:space="preserve">38.80 </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科委</w:t>
            </w:r>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9</w:t>
            </w: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0.03</w:t>
            </w:r>
          </w:p>
        </w:tc>
      </w:tr>
      <w:tr w:rsidR="00B43AA1">
        <w:trPr>
          <w:trHeight w:val="260"/>
        </w:trPr>
        <w:tc>
          <w:tcPr>
            <w:tcW w:w="16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spacing w:line="400" w:lineRule="exact"/>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教育</w:t>
            </w:r>
          </w:p>
        </w:tc>
        <w:tc>
          <w:tcPr>
            <w:tcW w:w="1023"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79</w:t>
            </w:r>
          </w:p>
        </w:tc>
        <w:tc>
          <w:tcPr>
            <w:tcW w:w="165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E649C7">
            <w:pPr>
              <w:widowControl/>
              <w:jc w:val="center"/>
              <w:textAlignment w:val="center"/>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color w:val="000000"/>
                <w:kern w:val="0"/>
                <w:sz w:val="24"/>
                <w:szCs w:val="24"/>
              </w:rPr>
              <w:t>1.98</w:t>
            </w:r>
          </w:p>
        </w:tc>
        <w:tc>
          <w:tcPr>
            <w:tcW w:w="132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B43AA1">
            <w:pPr>
              <w:widowControl/>
              <w:spacing w:line="400" w:lineRule="exact"/>
              <w:jc w:val="center"/>
              <w:rPr>
                <w:rFonts w:ascii="方正仿宋_GBK" w:eastAsia="方正仿宋_GBK" w:hAnsi="方正仿宋_GBK" w:cs="方正仿宋_GBK"/>
                <w:bCs/>
                <w:color w:val="000000"/>
                <w:kern w:val="0"/>
                <w:sz w:val="24"/>
                <w:szCs w:val="24"/>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B43AA1">
            <w:pPr>
              <w:widowControl/>
              <w:spacing w:line="400" w:lineRule="exact"/>
              <w:jc w:val="center"/>
              <w:rPr>
                <w:rFonts w:ascii="方正仿宋_GBK" w:eastAsia="方正仿宋_GBK" w:hAnsi="方正仿宋_GBK" w:cs="方正仿宋_GBK"/>
                <w:bCs/>
                <w:color w:val="000000"/>
                <w:kern w:val="0"/>
                <w:sz w:val="24"/>
                <w:szCs w:val="24"/>
              </w:rPr>
            </w:pPr>
          </w:p>
        </w:tc>
        <w:tc>
          <w:tcPr>
            <w:tcW w:w="1539"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43AA1" w:rsidRDefault="00B43AA1">
            <w:pPr>
              <w:widowControl/>
              <w:spacing w:line="400" w:lineRule="exact"/>
              <w:jc w:val="center"/>
              <w:rPr>
                <w:rFonts w:ascii="方正仿宋_GBK" w:eastAsia="方正仿宋_GBK" w:hAnsi="方正仿宋_GBK" w:cs="方正仿宋_GBK"/>
                <w:bCs/>
                <w:color w:val="000000"/>
                <w:kern w:val="0"/>
                <w:sz w:val="24"/>
                <w:szCs w:val="24"/>
              </w:rPr>
            </w:pPr>
          </w:p>
        </w:tc>
      </w:tr>
    </w:tbl>
    <w:p w:rsidR="00B43AA1" w:rsidRDefault="00B43AA1">
      <w:pPr>
        <w:tabs>
          <w:tab w:val="left" w:pos="5171"/>
        </w:tabs>
        <w:ind w:firstLineChars="200" w:firstLine="420"/>
        <w:jc w:val="center"/>
      </w:pPr>
    </w:p>
    <w:p w:rsidR="00B43AA1" w:rsidRDefault="00E649C7">
      <w:pPr>
        <w:tabs>
          <w:tab w:val="left" w:pos="5171"/>
        </w:tabs>
        <w:jc w:val="center"/>
      </w:pPr>
      <w:r>
        <w:rPr>
          <w:noProof/>
          <w:bdr w:val="single" w:sz="4" w:space="0" w:color="auto"/>
        </w:rPr>
        <w:lastRenderedPageBreak/>
        <w:drawing>
          <wp:inline distT="0" distB="0" distL="114300" distR="114300">
            <wp:extent cx="5273675" cy="2894330"/>
            <wp:effectExtent l="0" t="0" r="3175" b="127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9"/>
                    <a:stretch>
                      <a:fillRect/>
                    </a:stretch>
                  </pic:blipFill>
                  <pic:spPr>
                    <a:xfrm>
                      <a:off x="0" y="0"/>
                      <a:ext cx="5273675" cy="2894330"/>
                    </a:xfrm>
                    <a:prstGeom prst="rect">
                      <a:avLst/>
                    </a:prstGeom>
                    <a:noFill/>
                    <a:ln>
                      <a:noFill/>
                    </a:ln>
                  </pic:spPr>
                </pic:pic>
              </a:graphicData>
            </a:graphic>
          </wp:inline>
        </w:drawing>
      </w:r>
    </w:p>
    <w:p w:rsidR="00B43AA1" w:rsidRDefault="00E649C7">
      <w:pPr>
        <w:tabs>
          <w:tab w:val="left" w:pos="5171"/>
        </w:tabs>
        <w:spacing w:line="400" w:lineRule="exact"/>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图3 各部门和乡镇（街道）信息发布情况</w:t>
      </w:r>
    </w:p>
    <w:p w:rsidR="00B43AA1" w:rsidRDefault="00E649C7">
      <w:pPr>
        <w:spacing w:line="440" w:lineRule="exact"/>
        <w:ind w:firstLineChars="200" w:firstLine="624"/>
        <w:jc w:val="left"/>
        <w:rPr>
          <w:rFonts w:ascii="方正黑体_GBK" w:eastAsia="方正黑体_GBK"/>
          <w:color w:val="000000" w:themeColor="text1"/>
          <w:spacing w:val="-4"/>
          <w:sz w:val="32"/>
          <w:szCs w:val="32"/>
        </w:rPr>
      </w:pPr>
      <w:r>
        <w:rPr>
          <w:rFonts w:ascii="方正黑体_GBK" w:eastAsia="方正黑体_GBK" w:hint="eastAsia"/>
          <w:color w:val="000000" w:themeColor="text1"/>
          <w:spacing w:val="-4"/>
          <w:sz w:val="32"/>
          <w:szCs w:val="32"/>
        </w:rPr>
        <w:t>五、分渠道信息发布情况</w:t>
      </w:r>
    </w:p>
    <w:p w:rsidR="00B43AA1" w:rsidRDefault="00E649C7">
      <w:pPr>
        <w:spacing w:line="440" w:lineRule="exact"/>
        <w:ind w:firstLineChars="200" w:firstLine="643"/>
        <w:jc w:val="left"/>
        <w:rPr>
          <w:rFonts w:ascii="方正仿宋_GBK" w:eastAsia="方正仿宋_GBK"/>
          <w:b/>
          <w:bCs/>
          <w:sz w:val="32"/>
          <w:szCs w:val="32"/>
        </w:rPr>
      </w:pPr>
      <w:r>
        <w:rPr>
          <w:rFonts w:ascii="方正仿宋_GBK" w:eastAsia="方正仿宋_GBK" w:hint="eastAsia"/>
          <w:b/>
          <w:bCs/>
          <w:sz w:val="32"/>
          <w:szCs w:val="32"/>
        </w:rPr>
        <w:t>1.短信</w:t>
      </w:r>
    </w:p>
    <w:p w:rsidR="00B43AA1" w:rsidRDefault="00E649C7">
      <w:pPr>
        <w:tabs>
          <w:tab w:val="left" w:pos="5171"/>
        </w:tabs>
        <w:spacing w:line="440" w:lineRule="exact"/>
        <w:ind w:firstLineChars="200" w:firstLine="640"/>
        <w:rPr>
          <w:rFonts w:ascii="方正仿宋_GBK" w:eastAsia="方正仿宋_GBK"/>
          <w:sz w:val="32"/>
          <w:szCs w:val="32"/>
        </w:rPr>
      </w:pPr>
      <w:r>
        <w:rPr>
          <w:rFonts w:ascii="方正仿宋_GBK" w:eastAsia="方正仿宋_GBK" w:hint="eastAsia"/>
          <w:sz w:val="32"/>
          <w:szCs w:val="32"/>
        </w:rPr>
        <w:t>3月，全市各级预警中心和预警工作站通过预警平台发布预警和服务信息共20,476条，累计发送3,618.13万人次。其中，市预警中心发布各类预警服务信息186条，发送27.58万人次；区县预警中心发布各类预警服务信息1,805条，发送922.09万人次；市、区县部门和乡镇（街道）预警工作站发布各类预警服务信息18,485条，发送2,668.46万人次。</w:t>
      </w:r>
    </w:p>
    <w:p w:rsidR="00B43AA1" w:rsidRDefault="00E649C7">
      <w:pPr>
        <w:tabs>
          <w:tab w:val="left" w:pos="5171"/>
        </w:tabs>
        <w:rPr>
          <w:rFonts w:ascii="方正仿宋_GBK" w:eastAsia="方正仿宋_GBK"/>
          <w:sz w:val="32"/>
          <w:szCs w:val="32"/>
        </w:rPr>
      </w:pPr>
      <w:r>
        <w:rPr>
          <w:noProof/>
          <w:bdr w:val="single" w:sz="4" w:space="0" w:color="auto"/>
        </w:rPr>
        <w:drawing>
          <wp:inline distT="0" distB="0" distL="114300" distR="114300">
            <wp:extent cx="5266690" cy="1600200"/>
            <wp:effectExtent l="19050" t="0" r="0" b="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0"/>
                    <a:stretch>
                      <a:fillRect/>
                    </a:stretch>
                  </pic:blipFill>
                  <pic:spPr>
                    <a:xfrm>
                      <a:off x="0" y="0"/>
                      <a:ext cx="5266690" cy="1600200"/>
                    </a:xfrm>
                    <a:prstGeom prst="rect">
                      <a:avLst/>
                    </a:prstGeom>
                    <a:noFill/>
                    <a:ln>
                      <a:noFill/>
                    </a:ln>
                  </pic:spPr>
                </pic:pic>
              </a:graphicData>
            </a:graphic>
          </wp:inline>
        </w:drawing>
      </w:r>
    </w:p>
    <w:p w:rsidR="00B43AA1" w:rsidRDefault="00E649C7">
      <w:pPr>
        <w:tabs>
          <w:tab w:val="left" w:pos="5171"/>
        </w:tabs>
        <w:spacing w:line="560" w:lineRule="exact"/>
        <w:jc w:val="center"/>
        <w:rPr>
          <w:rFonts w:ascii="方正仿宋_GBK" w:eastAsia="方正仿宋_GBK"/>
          <w:b/>
          <w:bCs/>
          <w:sz w:val="32"/>
          <w:szCs w:val="32"/>
        </w:rPr>
      </w:pPr>
      <w:r>
        <w:rPr>
          <w:rFonts w:ascii="方正仿宋_GBK" w:eastAsia="方正仿宋_GBK" w:hint="eastAsia"/>
          <w:color w:val="000000" w:themeColor="text1"/>
          <w:sz w:val="28"/>
          <w:szCs w:val="28"/>
        </w:rPr>
        <w:t>图4 全市预警中心及预警工作站10639121通道信息发布情况</w:t>
      </w:r>
    </w:p>
    <w:p w:rsidR="00B43AA1" w:rsidRDefault="00E649C7">
      <w:pPr>
        <w:spacing w:line="440" w:lineRule="exact"/>
        <w:ind w:firstLineChars="200" w:firstLine="643"/>
        <w:jc w:val="left"/>
        <w:rPr>
          <w:rFonts w:ascii="方正仿宋_GBK" w:eastAsia="方正仿宋_GBK"/>
          <w:b/>
          <w:bCs/>
          <w:sz w:val="32"/>
          <w:szCs w:val="32"/>
        </w:rPr>
      </w:pPr>
      <w:r>
        <w:rPr>
          <w:rFonts w:ascii="方正仿宋_GBK" w:eastAsia="方正仿宋_GBK" w:hint="eastAsia"/>
          <w:b/>
          <w:bCs/>
          <w:sz w:val="32"/>
          <w:szCs w:val="32"/>
        </w:rPr>
        <w:t>2.大喇叭</w:t>
      </w:r>
    </w:p>
    <w:p w:rsidR="00B43AA1" w:rsidRDefault="00E649C7">
      <w:pPr>
        <w:adjustRightInd w:val="0"/>
        <w:snapToGrid w:val="0"/>
        <w:spacing w:line="440" w:lineRule="exact"/>
        <w:ind w:firstLineChars="200" w:firstLine="640"/>
        <w:rPr>
          <w:rFonts w:ascii="方正仿宋_GBK" w:eastAsia="方正仿宋_GBK"/>
          <w:sz w:val="32"/>
          <w:szCs w:val="32"/>
        </w:rPr>
      </w:pPr>
      <w:r>
        <w:rPr>
          <w:rFonts w:ascii="方正仿宋_GBK" w:eastAsia="方正仿宋_GBK" w:hint="eastAsia"/>
          <w:sz w:val="32"/>
          <w:szCs w:val="32"/>
        </w:rPr>
        <w:t>3月，全市各区县预警中心通过大喇叭发布各类预警服务信息共204条，累计发送52.74万支次。其中合川、大足、璧山、潼南、石柱等区县大喇叭使用较好。</w:t>
      </w:r>
    </w:p>
    <w:p w:rsidR="00B43AA1" w:rsidRDefault="00E649C7">
      <w:pPr>
        <w:adjustRightInd w:val="0"/>
        <w:snapToGrid w:val="0"/>
        <w:rPr>
          <w:rFonts w:ascii="方正仿宋_GBK" w:eastAsia="方正仿宋_GBK"/>
          <w:sz w:val="32"/>
          <w:szCs w:val="32"/>
        </w:rPr>
      </w:pPr>
      <w:r>
        <w:rPr>
          <w:noProof/>
          <w:bdr w:val="single" w:sz="4" w:space="0" w:color="auto"/>
        </w:rPr>
        <w:lastRenderedPageBreak/>
        <w:drawing>
          <wp:inline distT="0" distB="0" distL="114300" distR="114300">
            <wp:extent cx="5265420" cy="1582420"/>
            <wp:effectExtent l="0" t="0" r="11430" b="1778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1"/>
                    <a:stretch>
                      <a:fillRect/>
                    </a:stretch>
                  </pic:blipFill>
                  <pic:spPr>
                    <a:xfrm>
                      <a:off x="0" y="0"/>
                      <a:ext cx="5265420" cy="1582420"/>
                    </a:xfrm>
                    <a:prstGeom prst="rect">
                      <a:avLst/>
                    </a:prstGeom>
                    <a:noFill/>
                    <a:ln>
                      <a:noFill/>
                    </a:ln>
                  </pic:spPr>
                </pic:pic>
              </a:graphicData>
            </a:graphic>
          </wp:inline>
        </w:drawing>
      </w:r>
    </w:p>
    <w:p w:rsidR="00B43AA1" w:rsidRDefault="00E649C7">
      <w:pPr>
        <w:tabs>
          <w:tab w:val="left" w:pos="5171"/>
        </w:tabs>
        <w:adjustRightInd w:val="0"/>
        <w:snapToGrid w:val="0"/>
        <w:spacing w:line="400" w:lineRule="exact"/>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图5 全市各预警中心大喇叭信息发布情况</w:t>
      </w:r>
    </w:p>
    <w:p w:rsidR="00B43AA1" w:rsidRDefault="00E649C7">
      <w:pPr>
        <w:spacing w:line="440" w:lineRule="exact"/>
        <w:ind w:firstLineChars="200" w:firstLine="643"/>
        <w:jc w:val="left"/>
        <w:rPr>
          <w:rFonts w:ascii="方正仿宋_GBK" w:eastAsia="方正仿宋_GBK"/>
          <w:b/>
          <w:bCs/>
          <w:sz w:val="32"/>
          <w:szCs w:val="32"/>
        </w:rPr>
      </w:pPr>
      <w:r>
        <w:rPr>
          <w:rFonts w:ascii="方正仿宋_GBK" w:eastAsia="方正仿宋_GBK" w:hint="eastAsia"/>
          <w:b/>
          <w:bCs/>
          <w:sz w:val="32"/>
          <w:szCs w:val="32"/>
        </w:rPr>
        <w:t>3.电子显示屏</w:t>
      </w:r>
    </w:p>
    <w:p w:rsidR="00B43AA1" w:rsidRDefault="00E649C7">
      <w:pPr>
        <w:spacing w:line="440" w:lineRule="exact"/>
        <w:ind w:firstLineChars="200" w:firstLine="640"/>
        <w:rPr>
          <w:rFonts w:ascii="方正仿宋_GBK" w:eastAsia="方正仿宋_GBK"/>
          <w:sz w:val="32"/>
          <w:szCs w:val="32"/>
        </w:rPr>
      </w:pPr>
      <w:r>
        <w:rPr>
          <w:rFonts w:ascii="方正仿宋_GBK" w:eastAsia="方正仿宋_GBK" w:hint="eastAsia"/>
          <w:sz w:val="32"/>
          <w:szCs w:val="32"/>
        </w:rPr>
        <w:t>3月，全市各区县预警中心通过电子显示屏发布各类预警服务信息共294条，累计发送2.71万块次。其中，綦江、璧山、开州、忠县、云阳、秀山等区县电子显示屏使用较好。</w:t>
      </w:r>
    </w:p>
    <w:p w:rsidR="00B43AA1" w:rsidRDefault="00E649C7">
      <w:pPr>
        <w:rPr>
          <w:rFonts w:ascii="方正仿宋_GBK" w:eastAsia="方正仿宋_GBK"/>
          <w:sz w:val="32"/>
          <w:szCs w:val="32"/>
        </w:rPr>
      </w:pPr>
      <w:r>
        <w:rPr>
          <w:noProof/>
          <w:bdr w:val="single" w:sz="4" w:space="0" w:color="auto"/>
        </w:rPr>
        <w:drawing>
          <wp:inline distT="0" distB="0" distL="114300" distR="114300">
            <wp:extent cx="5267960" cy="1581150"/>
            <wp:effectExtent l="19050" t="0" r="889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2"/>
                    <a:stretch>
                      <a:fillRect/>
                    </a:stretch>
                  </pic:blipFill>
                  <pic:spPr>
                    <a:xfrm>
                      <a:off x="0" y="0"/>
                      <a:ext cx="5267960" cy="1581150"/>
                    </a:xfrm>
                    <a:prstGeom prst="rect">
                      <a:avLst/>
                    </a:prstGeom>
                    <a:noFill/>
                    <a:ln>
                      <a:noFill/>
                    </a:ln>
                  </pic:spPr>
                </pic:pic>
              </a:graphicData>
            </a:graphic>
          </wp:inline>
        </w:drawing>
      </w:r>
    </w:p>
    <w:p w:rsidR="00B43AA1" w:rsidRDefault="00E649C7">
      <w:pPr>
        <w:tabs>
          <w:tab w:val="left" w:pos="5171"/>
        </w:tabs>
        <w:spacing w:line="400" w:lineRule="exact"/>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图6 全市各预警中心电子显示屏信息发布情况</w:t>
      </w:r>
    </w:p>
    <w:p w:rsidR="00B43AA1" w:rsidRDefault="00E649C7">
      <w:pPr>
        <w:spacing w:line="440" w:lineRule="exact"/>
        <w:ind w:firstLineChars="200" w:firstLine="643"/>
        <w:jc w:val="left"/>
        <w:rPr>
          <w:rFonts w:ascii="方正仿宋_GBK" w:eastAsia="方正仿宋_GBK"/>
          <w:b/>
          <w:bCs/>
          <w:sz w:val="32"/>
          <w:szCs w:val="32"/>
        </w:rPr>
      </w:pPr>
      <w:r>
        <w:rPr>
          <w:rFonts w:ascii="方正仿宋_GBK" w:eastAsia="方正仿宋_GBK" w:hint="eastAsia"/>
          <w:b/>
          <w:bCs/>
          <w:sz w:val="32"/>
          <w:szCs w:val="32"/>
        </w:rPr>
        <w:t>4.预警app</w:t>
      </w:r>
    </w:p>
    <w:p w:rsidR="00B43AA1" w:rsidRDefault="00E649C7">
      <w:pPr>
        <w:spacing w:line="440" w:lineRule="exact"/>
        <w:ind w:firstLineChars="200" w:firstLine="640"/>
        <w:rPr>
          <w:rFonts w:ascii="方正仿宋_GBK" w:eastAsia="方正仿宋_GBK"/>
          <w:sz w:val="32"/>
          <w:szCs w:val="32"/>
        </w:rPr>
      </w:pPr>
      <w:r>
        <w:rPr>
          <w:rFonts w:ascii="方正仿宋_GBK" w:eastAsia="方正仿宋_GBK" w:hint="eastAsia"/>
          <w:sz w:val="32"/>
          <w:szCs w:val="32"/>
        </w:rPr>
        <w:t>3月，预警APP注册用户数为8,832人，共推送预警服务信息168条，开州推送最多（67条）。</w:t>
      </w:r>
    </w:p>
    <w:p w:rsidR="00B43AA1" w:rsidRDefault="00E649C7">
      <w:pPr>
        <w:rPr>
          <w:rFonts w:ascii="方正仿宋_GBK" w:eastAsia="方正仿宋_GBK"/>
          <w:sz w:val="32"/>
          <w:szCs w:val="32"/>
        </w:rPr>
      </w:pPr>
      <w:r>
        <w:rPr>
          <w:noProof/>
          <w:bdr w:val="single" w:sz="4" w:space="0" w:color="auto"/>
        </w:rPr>
        <w:drawing>
          <wp:inline distT="0" distB="0" distL="114300" distR="114300">
            <wp:extent cx="5274310" cy="1609725"/>
            <wp:effectExtent l="19050" t="0" r="2540" b="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13"/>
                    <a:stretch>
                      <a:fillRect/>
                    </a:stretch>
                  </pic:blipFill>
                  <pic:spPr>
                    <a:xfrm>
                      <a:off x="0" y="0"/>
                      <a:ext cx="5274310" cy="1609725"/>
                    </a:xfrm>
                    <a:prstGeom prst="rect">
                      <a:avLst/>
                    </a:prstGeom>
                    <a:noFill/>
                    <a:ln>
                      <a:noFill/>
                    </a:ln>
                  </pic:spPr>
                </pic:pic>
              </a:graphicData>
            </a:graphic>
          </wp:inline>
        </w:drawing>
      </w:r>
    </w:p>
    <w:p w:rsidR="00B43AA1" w:rsidRDefault="00E649C7">
      <w:pPr>
        <w:tabs>
          <w:tab w:val="left" w:pos="5171"/>
        </w:tabs>
        <w:spacing w:line="400" w:lineRule="exact"/>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图7 全市各预警中心预警app信息推送情况</w:t>
      </w:r>
    </w:p>
    <w:p w:rsidR="00B43AA1" w:rsidRDefault="00E649C7">
      <w:pPr>
        <w:spacing w:line="440" w:lineRule="exact"/>
        <w:ind w:firstLineChars="200" w:firstLine="643"/>
        <w:jc w:val="left"/>
        <w:rPr>
          <w:rFonts w:ascii="方正仿宋_GBK" w:eastAsia="方正仿宋_GBK"/>
          <w:b/>
          <w:bCs/>
          <w:sz w:val="32"/>
          <w:szCs w:val="32"/>
        </w:rPr>
      </w:pPr>
      <w:r>
        <w:rPr>
          <w:rFonts w:ascii="方正仿宋_GBK" w:eastAsia="方正仿宋_GBK" w:hint="eastAsia"/>
          <w:b/>
          <w:bCs/>
          <w:sz w:val="32"/>
          <w:szCs w:val="32"/>
        </w:rPr>
        <w:t>5.预警微信</w:t>
      </w:r>
    </w:p>
    <w:p w:rsidR="00B43AA1" w:rsidRDefault="00E649C7">
      <w:pPr>
        <w:spacing w:line="440" w:lineRule="exact"/>
        <w:ind w:firstLineChars="200" w:firstLine="640"/>
        <w:rPr>
          <w:rFonts w:ascii="方正仿宋_GBK" w:eastAsia="方正仿宋_GBK"/>
          <w:sz w:val="32"/>
          <w:szCs w:val="32"/>
        </w:rPr>
      </w:pPr>
      <w:r>
        <w:rPr>
          <w:rFonts w:ascii="方正仿宋_GBK" w:eastAsia="方正仿宋_GBK" w:hint="eastAsia"/>
          <w:sz w:val="32"/>
          <w:szCs w:val="32"/>
        </w:rPr>
        <w:t>3月，全市预警微信（含企业号和公众号）关注用户数为10.72万人，共发布预警服务信息619条，</w:t>
      </w:r>
      <w:proofErr w:type="gramStart"/>
      <w:r>
        <w:rPr>
          <w:rFonts w:ascii="方正仿宋_GBK" w:eastAsia="方正仿宋_GBK" w:hint="eastAsia"/>
          <w:sz w:val="32"/>
          <w:szCs w:val="32"/>
        </w:rPr>
        <w:t>璧</w:t>
      </w:r>
      <w:proofErr w:type="gramEnd"/>
      <w:r>
        <w:rPr>
          <w:rFonts w:ascii="方正仿宋_GBK" w:eastAsia="方正仿宋_GBK" w:hint="eastAsia"/>
          <w:sz w:val="32"/>
          <w:szCs w:val="32"/>
        </w:rPr>
        <w:t>山区关注用户最多（1.23万人），市级发布信息最多（113条）。</w:t>
      </w:r>
    </w:p>
    <w:p w:rsidR="00B43AA1" w:rsidRDefault="00E649C7">
      <w:pPr>
        <w:rPr>
          <w:rFonts w:ascii="方正仿宋_GBK" w:eastAsia="方正仿宋_GBK"/>
          <w:sz w:val="32"/>
          <w:szCs w:val="32"/>
        </w:rPr>
      </w:pPr>
      <w:r>
        <w:rPr>
          <w:noProof/>
          <w:bdr w:val="single" w:sz="4" w:space="0" w:color="auto"/>
        </w:rPr>
        <w:lastRenderedPageBreak/>
        <w:drawing>
          <wp:inline distT="0" distB="0" distL="114300" distR="114300">
            <wp:extent cx="5272405" cy="1666875"/>
            <wp:effectExtent l="19050" t="0" r="4445" b="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14"/>
                    <a:stretch>
                      <a:fillRect/>
                    </a:stretch>
                  </pic:blipFill>
                  <pic:spPr>
                    <a:xfrm>
                      <a:off x="0" y="0"/>
                      <a:ext cx="5272405" cy="1666875"/>
                    </a:xfrm>
                    <a:prstGeom prst="rect">
                      <a:avLst/>
                    </a:prstGeom>
                    <a:noFill/>
                    <a:ln>
                      <a:noFill/>
                    </a:ln>
                  </pic:spPr>
                </pic:pic>
              </a:graphicData>
            </a:graphic>
          </wp:inline>
        </w:drawing>
      </w:r>
    </w:p>
    <w:p w:rsidR="00B43AA1" w:rsidRDefault="00E649C7">
      <w:pPr>
        <w:tabs>
          <w:tab w:val="left" w:pos="5171"/>
        </w:tabs>
        <w:spacing w:line="400" w:lineRule="exact"/>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图8 全市各预警中心预警</w:t>
      </w:r>
      <w:proofErr w:type="gramStart"/>
      <w:r>
        <w:rPr>
          <w:rFonts w:ascii="方正仿宋_GBK" w:eastAsia="方正仿宋_GBK" w:hint="eastAsia"/>
          <w:color w:val="000000" w:themeColor="text1"/>
          <w:sz w:val="28"/>
          <w:szCs w:val="28"/>
        </w:rPr>
        <w:t>微信信息</w:t>
      </w:r>
      <w:proofErr w:type="gramEnd"/>
      <w:r>
        <w:rPr>
          <w:rFonts w:ascii="方正仿宋_GBK" w:eastAsia="方正仿宋_GBK" w:hint="eastAsia"/>
          <w:color w:val="000000" w:themeColor="text1"/>
          <w:sz w:val="28"/>
          <w:szCs w:val="28"/>
        </w:rPr>
        <w:t>发布情况</w:t>
      </w:r>
      <w:bookmarkStart w:id="0" w:name="_GoBack"/>
      <w:bookmarkEnd w:id="0"/>
    </w:p>
    <w:sectPr w:rsidR="00B43AA1" w:rsidSect="00B43AA1">
      <w:footerReference w:type="default" r:id="rId15"/>
      <w:pgSz w:w="11906" w:h="16838"/>
      <w:pgMar w:top="851" w:right="1800" w:bottom="1276"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87B" w:rsidRDefault="0081687B" w:rsidP="00B43AA1">
      <w:r>
        <w:separator/>
      </w:r>
    </w:p>
  </w:endnote>
  <w:endnote w:type="continuationSeparator" w:id="1">
    <w:p w:rsidR="0081687B" w:rsidRDefault="0081687B" w:rsidP="00B43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525674"/>
    </w:sdtPr>
    <w:sdtEndPr>
      <w:rPr>
        <w:rFonts w:ascii="宋体" w:eastAsia="宋体" w:hAnsi="宋体"/>
        <w:sz w:val="28"/>
        <w:szCs w:val="28"/>
      </w:rPr>
    </w:sdtEndPr>
    <w:sdtContent>
      <w:p w:rsidR="00B43AA1" w:rsidRDefault="008A476D">
        <w:pPr>
          <w:pStyle w:val="a3"/>
          <w:jc w:val="right"/>
          <w:rPr>
            <w:rFonts w:ascii="宋体" w:eastAsia="宋体" w:hAnsi="宋体"/>
            <w:sz w:val="28"/>
            <w:szCs w:val="28"/>
          </w:rPr>
        </w:pPr>
        <w:r>
          <w:rPr>
            <w:rFonts w:ascii="宋体" w:eastAsia="宋体" w:hAnsi="宋体"/>
            <w:sz w:val="28"/>
            <w:szCs w:val="28"/>
          </w:rPr>
          <w:fldChar w:fldCharType="begin"/>
        </w:r>
        <w:r w:rsidR="00E649C7">
          <w:rPr>
            <w:rFonts w:ascii="宋体" w:eastAsia="宋体" w:hAnsi="宋体"/>
            <w:sz w:val="28"/>
            <w:szCs w:val="28"/>
          </w:rPr>
          <w:instrText>PAGE   \* MERGEFORMAT</w:instrText>
        </w:r>
        <w:r>
          <w:rPr>
            <w:rFonts w:ascii="宋体" w:eastAsia="宋体" w:hAnsi="宋体"/>
            <w:sz w:val="28"/>
            <w:szCs w:val="28"/>
          </w:rPr>
          <w:fldChar w:fldCharType="separate"/>
        </w:r>
        <w:r w:rsidR="008B71F8" w:rsidRPr="008B71F8">
          <w:rPr>
            <w:rFonts w:ascii="宋体" w:eastAsia="宋体" w:hAnsi="宋体"/>
            <w:noProof/>
            <w:sz w:val="28"/>
            <w:szCs w:val="28"/>
            <w:lang w:val="zh-CN"/>
          </w:rPr>
          <w:t>-</w:t>
        </w:r>
        <w:r w:rsidR="008B71F8">
          <w:rPr>
            <w:rFonts w:ascii="宋体" w:eastAsia="宋体" w:hAnsi="宋体"/>
            <w:noProof/>
            <w:sz w:val="28"/>
            <w:szCs w:val="28"/>
          </w:rPr>
          <w:t xml:space="preserve"> 1 -</w:t>
        </w:r>
        <w:r>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87B" w:rsidRDefault="0081687B" w:rsidP="00B43AA1">
      <w:r>
        <w:separator/>
      </w:r>
    </w:p>
  </w:footnote>
  <w:footnote w:type="continuationSeparator" w:id="1">
    <w:p w:rsidR="0081687B" w:rsidRDefault="0081687B" w:rsidP="00B43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5"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GVhNjNkMTIwMmI2ZmE5NDdmMjg4YjAyMzBjMTkwZTkifQ=="/>
  </w:docVars>
  <w:rsids>
    <w:rsidRoot w:val="41244240"/>
    <w:rsid w:val="00193236"/>
    <w:rsid w:val="00226548"/>
    <w:rsid w:val="003A3CB7"/>
    <w:rsid w:val="00401464"/>
    <w:rsid w:val="00572FCA"/>
    <w:rsid w:val="007F3B9F"/>
    <w:rsid w:val="0081687B"/>
    <w:rsid w:val="008A476D"/>
    <w:rsid w:val="008B71F8"/>
    <w:rsid w:val="009B32C4"/>
    <w:rsid w:val="009F37DB"/>
    <w:rsid w:val="00A907D0"/>
    <w:rsid w:val="00AC237A"/>
    <w:rsid w:val="00B43AA1"/>
    <w:rsid w:val="00BC57CD"/>
    <w:rsid w:val="00CA11D7"/>
    <w:rsid w:val="00E649C7"/>
    <w:rsid w:val="01460D48"/>
    <w:rsid w:val="01F73889"/>
    <w:rsid w:val="036540A1"/>
    <w:rsid w:val="049B6848"/>
    <w:rsid w:val="04A22F2C"/>
    <w:rsid w:val="06EB7D4C"/>
    <w:rsid w:val="07222D53"/>
    <w:rsid w:val="07837045"/>
    <w:rsid w:val="0831362A"/>
    <w:rsid w:val="0913264A"/>
    <w:rsid w:val="0AB614DF"/>
    <w:rsid w:val="0B411749"/>
    <w:rsid w:val="0C1C0700"/>
    <w:rsid w:val="0CDE6ACB"/>
    <w:rsid w:val="0DD57ECE"/>
    <w:rsid w:val="0F5E0F67"/>
    <w:rsid w:val="0FC24358"/>
    <w:rsid w:val="10033A00"/>
    <w:rsid w:val="106B4B1A"/>
    <w:rsid w:val="10B834C4"/>
    <w:rsid w:val="10BD19B4"/>
    <w:rsid w:val="10D17073"/>
    <w:rsid w:val="117C3AB7"/>
    <w:rsid w:val="12C10A21"/>
    <w:rsid w:val="158D3899"/>
    <w:rsid w:val="15FB504F"/>
    <w:rsid w:val="17BA0889"/>
    <w:rsid w:val="19AC4C35"/>
    <w:rsid w:val="19C71013"/>
    <w:rsid w:val="19E740DD"/>
    <w:rsid w:val="1AF54722"/>
    <w:rsid w:val="1B2A274C"/>
    <w:rsid w:val="1B8847D2"/>
    <w:rsid w:val="1C217D49"/>
    <w:rsid w:val="1E9F434C"/>
    <w:rsid w:val="1EAD1FE3"/>
    <w:rsid w:val="1EE35ABF"/>
    <w:rsid w:val="1FE46CB9"/>
    <w:rsid w:val="20657105"/>
    <w:rsid w:val="217445C7"/>
    <w:rsid w:val="2298179E"/>
    <w:rsid w:val="23B73B60"/>
    <w:rsid w:val="23CD0422"/>
    <w:rsid w:val="243948BB"/>
    <w:rsid w:val="258F5A40"/>
    <w:rsid w:val="26625A2E"/>
    <w:rsid w:val="26A804A1"/>
    <w:rsid w:val="26B66697"/>
    <w:rsid w:val="295A69B3"/>
    <w:rsid w:val="2D542766"/>
    <w:rsid w:val="2DC72F38"/>
    <w:rsid w:val="2E222864"/>
    <w:rsid w:val="2F263F32"/>
    <w:rsid w:val="2F577104"/>
    <w:rsid w:val="320C2B23"/>
    <w:rsid w:val="33A37FA3"/>
    <w:rsid w:val="33CF2B46"/>
    <w:rsid w:val="347D0487"/>
    <w:rsid w:val="350A0EC9"/>
    <w:rsid w:val="36147B1B"/>
    <w:rsid w:val="377072F5"/>
    <w:rsid w:val="37D2418D"/>
    <w:rsid w:val="380167DC"/>
    <w:rsid w:val="38832A24"/>
    <w:rsid w:val="38843E83"/>
    <w:rsid w:val="389D7980"/>
    <w:rsid w:val="38EB045F"/>
    <w:rsid w:val="3C630B25"/>
    <w:rsid w:val="3C6B187A"/>
    <w:rsid w:val="3C8B6F93"/>
    <w:rsid w:val="3D721AC7"/>
    <w:rsid w:val="3D9039BE"/>
    <w:rsid w:val="41244240"/>
    <w:rsid w:val="45C312D5"/>
    <w:rsid w:val="46B104EC"/>
    <w:rsid w:val="48454456"/>
    <w:rsid w:val="48E00EFA"/>
    <w:rsid w:val="4981039D"/>
    <w:rsid w:val="4A340A43"/>
    <w:rsid w:val="4B190EDE"/>
    <w:rsid w:val="4C0970ED"/>
    <w:rsid w:val="4C5B5044"/>
    <w:rsid w:val="4CB251D5"/>
    <w:rsid w:val="4EA04535"/>
    <w:rsid w:val="4F5166AD"/>
    <w:rsid w:val="4F9F38BD"/>
    <w:rsid w:val="50A70C7B"/>
    <w:rsid w:val="514B3CFC"/>
    <w:rsid w:val="52BF7DD2"/>
    <w:rsid w:val="53F20C31"/>
    <w:rsid w:val="56586573"/>
    <w:rsid w:val="590A0028"/>
    <w:rsid w:val="59DD1418"/>
    <w:rsid w:val="5A086C57"/>
    <w:rsid w:val="5A1C7D61"/>
    <w:rsid w:val="5A924CC9"/>
    <w:rsid w:val="5C713C9B"/>
    <w:rsid w:val="5D101956"/>
    <w:rsid w:val="5EFA466C"/>
    <w:rsid w:val="605C4EB2"/>
    <w:rsid w:val="613F280A"/>
    <w:rsid w:val="615F45CF"/>
    <w:rsid w:val="622F5012"/>
    <w:rsid w:val="62D4413E"/>
    <w:rsid w:val="63C91125"/>
    <w:rsid w:val="69461862"/>
    <w:rsid w:val="6A4F7BE8"/>
    <w:rsid w:val="6E306FBF"/>
    <w:rsid w:val="6EDD5132"/>
    <w:rsid w:val="6EE0327C"/>
    <w:rsid w:val="72477770"/>
    <w:rsid w:val="754937FF"/>
    <w:rsid w:val="754F5977"/>
    <w:rsid w:val="75622783"/>
    <w:rsid w:val="75792336"/>
    <w:rsid w:val="759E76F0"/>
    <w:rsid w:val="76A07D97"/>
    <w:rsid w:val="774A4518"/>
    <w:rsid w:val="77A71413"/>
    <w:rsid w:val="797864E1"/>
    <w:rsid w:val="79EA2C9A"/>
    <w:rsid w:val="7C541407"/>
    <w:rsid w:val="7C75137E"/>
    <w:rsid w:val="7E4415DB"/>
    <w:rsid w:val="7E9F09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AA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B43AA1"/>
    <w:pPr>
      <w:tabs>
        <w:tab w:val="center" w:pos="4153"/>
        <w:tab w:val="right" w:pos="8306"/>
      </w:tabs>
      <w:snapToGrid w:val="0"/>
      <w:jc w:val="left"/>
    </w:pPr>
    <w:rPr>
      <w:sz w:val="18"/>
      <w:szCs w:val="18"/>
    </w:rPr>
  </w:style>
  <w:style w:type="paragraph" w:styleId="a4">
    <w:name w:val="Balloon Text"/>
    <w:basedOn w:val="a"/>
    <w:link w:val="Char"/>
    <w:rsid w:val="007F3B9F"/>
    <w:rPr>
      <w:sz w:val="18"/>
      <w:szCs w:val="18"/>
    </w:rPr>
  </w:style>
  <w:style w:type="character" w:customStyle="1" w:styleId="Char">
    <w:name w:val="批注框文本 Char"/>
    <w:basedOn w:val="a0"/>
    <w:link w:val="a4"/>
    <w:rsid w:val="007F3B9F"/>
    <w:rPr>
      <w:rFonts w:asciiTheme="minorHAnsi" w:eastAsiaTheme="minorEastAsia" w:hAnsiTheme="minorHAnsi" w:cstheme="minorBidi"/>
      <w:kern w:val="2"/>
      <w:sz w:val="18"/>
      <w:szCs w:val="18"/>
    </w:rPr>
  </w:style>
  <w:style w:type="paragraph" w:styleId="a5">
    <w:name w:val="header"/>
    <w:basedOn w:val="a"/>
    <w:link w:val="Char0"/>
    <w:rsid w:val="007F3B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F3B9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1039</Words>
  <Characters>430</Characters>
  <Application>Microsoft Office Word</Application>
  <DocSecurity>0</DocSecurity>
  <Lines>3</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预警信息发布中心文秘</dc:creator>
  <cp:lastModifiedBy>HP</cp:lastModifiedBy>
  <cp:revision>10</cp:revision>
  <cp:lastPrinted>2023-01-05T07:15:00Z</cp:lastPrinted>
  <dcterms:created xsi:type="dcterms:W3CDTF">2021-03-05T07:04:00Z</dcterms:created>
  <dcterms:modified xsi:type="dcterms:W3CDTF">2023-04-10T06:08:00Z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4562E2B35DCF4324803843D53F61C205</vt:lpwstr>
  </property>
</Properties>
</file>