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7</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51</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22</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08</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18</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22</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7</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bookmarkStart w:id="0" w:name="_GoBack"/>
      <w:r>
        <w:rPr>
          <w:rFonts w:hint="eastAsia" w:ascii="方正仿宋_GBK" w:eastAsia="方正仿宋_GBK"/>
          <w:sz w:val="32"/>
          <w:szCs w:val="32"/>
          <w:lang w:val="en-US" w:eastAsia="zh-CN"/>
        </w:rPr>
        <w:t>7月，全市各级预警中心通过预警平台发布气象预警信号648期（大雾：橙色1期；高温：红色74期、橙色166期；大风：橙色1期、黄色34期、蓝色20期；雷电：橙色20期、黄色109期；暴雨：红色1期、橙色11期、黄色51期、蓝色8期；森林草原火险：橙色64期；冰雹：红色：40期、橙色1期）其中市级发布预警信号22期，区县发布626期。</w:t>
      </w:r>
    </w:p>
    <w:bookmarkEnd w:id="0"/>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08905" cy="1559560"/>
            <wp:effectExtent l="9525" t="9525" r="2032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08905" cy="1559560"/>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7月，全市各区县预警中心没有发布灾害风险超阈值实况信息。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sz w:val="32"/>
          <w:szCs w:val="32"/>
          <w:lang w:val="en-US" w:eastAsia="zh-CN"/>
        </w:rPr>
        <w:t>7月，全市各级预警中心通过预警平台发布气象预警服务信息901期，其中重要气象信息专报222期、强对流天气临近预警465期、雨情通报214期。</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ascii="方正仿宋_GBK" w:eastAsia="方正仿宋_GBK"/>
          <w:color w:val="000000" w:themeColor="text1"/>
          <w:sz w:val="28"/>
          <w:szCs w:val="28"/>
          <w14:textFill>
            <w14:solidFill>
              <w14:schemeClr w14:val="tx1"/>
            </w14:solidFill>
          </w14:textFill>
        </w:rPr>
      </w:pPr>
      <w:r>
        <w:drawing>
          <wp:inline distT="0" distB="0" distL="114300" distR="114300">
            <wp:extent cx="5208905" cy="1568450"/>
            <wp:effectExtent l="9525" t="9525" r="20320" b="222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5208905" cy="156845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7月，全市气象部门发布预警服务消息4,400条，发送短信2,680.77万人次；其他部门发布预警服务消息3,702条，发送短信1,302.58万人次；乡镇（街道）发布预警服务消息28,584条，发送短信2,527.87万人次。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表1 部门和乡镇（街道）信息发布详情</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ascii="方正仿宋_GBK" w:eastAsia="方正仿宋_GBK"/>
          <w:sz w:val="32"/>
          <w:szCs w:val="32"/>
          <w:lang w:val="en-US" w:eastAsia="zh-CN"/>
        </w:rPr>
      </w:pPr>
      <w:r>
        <w:drawing>
          <wp:inline distT="0" distB="0" distL="114300" distR="114300">
            <wp:extent cx="4191000" cy="2350135"/>
            <wp:effectExtent l="0" t="0" r="0" b="1206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stretch>
                      <a:fillRect/>
                    </a:stretch>
                  </pic:blipFill>
                  <pic:spPr>
                    <a:xfrm>
                      <a:off x="0" y="0"/>
                      <a:ext cx="4191000" cy="2350135"/>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pPr>
      <w:r>
        <w:rPr>
          <w:rFonts w:hint="eastAsia"/>
          <w:lang w:val="en-US" w:eastAsia="zh-CN"/>
        </w:rPr>
        <w:t xml:space="preserve">    </w:t>
      </w:r>
      <w:r>
        <w:drawing>
          <wp:inline distT="0" distB="0" distL="114300" distR="114300">
            <wp:extent cx="4535170" cy="2315845"/>
            <wp:effectExtent l="9525" t="9525" r="27305" b="1778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8"/>
                    <a:stretch>
                      <a:fillRect/>
                    </a:stretch>
                  </pic:blipFill>
                  <pic:spPr>
                    <a:xfrm>
                      <a:off x="0" y="0"/>
                      <a:ext cx="4535170" cy="231584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pP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7月，全市各级预警中心和预警工作站通过预警平台发布预警和服务信息共36,688条，累计发送6,511.22万人次。其中，市预警中心发布各类预警服务信息633条，发送129.49万人次；区县预警中心发布各类预警服务信息3,767条，发送2,551.28万人次；市、区县部门和乡镇（街道）预警工作站发布各类预警服务信息条3.23万条，发送3,830.45万人次。</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val="en-US" w:eastAsia="zh-CN"/>
        </w:rPr>
      </w:pPr>
      <w:r>
        <w:drawing>
          <wp:inline distT="0" distB="0" distL="114300" distR="114300">
            <wp:extent cx="5208905" cy="1548765"/>
            <wp:effectExtent l="9525" t="9525" r="20320" b="2286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a:stretch>
                      <a:fillRect/>
                    </a:stretch>
                  </pic:blipFill>
                  <pic:spPr>
                    <a:xfrm>
                      <a:off x="0" y="0"/>
                      <a:ext cx="5208905" cy="1548765"/>
                    </a:xfrm>
                    <a:prstGeom prst="rect">
                      <a:avLst/>
                    </a:prstGeom>
                    <a:noFill/>
                    <a:ln>
                      <a:solidFill>
                        <a:schemeClr val="tx1"/>
                      </a:solid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7月，全市各区县预警中心通过大喇叭发布各类预警服务信息共220条，累计发送428,044支次。其中永川、綦江、大足、璧山、潼南、荣昌、石柱等区县大喇叭使用较好。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08905" cy="1578610"/>
            <wp:effectExtent l="9525" t="9525" r="20320" b="1206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stretch>
                      <a:fillRect/>
                    </a:stretch>
                  </pic:blipFill>
                  <pic:spPr>
                    <a:xfrm>
                      <a:off x="0" y="0"/>
                      <a:ext cx="5208905" cy="157861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7月，全市各区县预警中心通过电子显示屏发布各类预警服务信息共429条，累计发送46,206块次。其中，黔江、永川、綦江、璧山、铜梁、开州、丰都、忠县、秀山等区县电子显示屏使用较好。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08905" cy="1577340"/>
            <wp:effectExtent l="9525" t="9525" r="20320" b="1333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1"/>
                    <a:stretch>
                      <a:fillRect/>
                    </a:stretch>
                  </pic:blipFill>
                  <pic:spPr>
                    <a:xfrm>
                      <a:off x="0" y="0"/>
                      <a:ext cx="5208905" cy="157734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left="0"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7月，预警APP注册用户数为8,723人，共推送预警服务信息722条，石柱推送信息最多（105条）。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08905" cy="1564640"/>
            <wp:effectExtent l="9525" t="9525" r="20320" b="26035"/>
            <wp:docPr id="3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1"/>
                    <pic:cNvPicPr>
                      <a:picLocks noChangeAspect="1"/>
                    </pic:cNvPicPr>
                  </pic:nvPicPr>
                  <pic:blipFill>
                    <a:blip r:embed="rId12"/>
                    <a:stretch>
                      <a:fillRect/>
                    </a:stretch>
                  </pic:blipFill>
                  <pic:spPr>
                    <a:xfrm>
                      <a:off x="0" y="0"/>
                      <a:ext cx="5208905" cy="156464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7月，全市预警微信（含企业号和公众号）关注用户数为7.97万人，共发布预警服务信息678条，北碚区关注用户最多（0.34万人），綦江发布信息最多（102条）。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08905" cy="1565275"/>
            <wp:effectExtent l="9525" t="9525" r="20320" b="2540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3"/>
                    <a:stretch>
                      <a:fillRect/>
                    </a:stretch>
                  </pic:blipFill>
                  <pic:spPr>
                    <a:xfrm>
                      <a:off x="0" y="0"/>
                      <a:ext cx="5208905" cy="156527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3YmY0ZjM3MTgxZTViNzM3YzVjYzNmMjdhZWFhMDcifQ=="/>
  </w:docVars>
  <w:rsids>
    <w:rsidRoot w:val="41244240"/>
    <w:rsid w:val="01460D48"/>
    <w:rsid w:val="01F73889"/>
    <w:rsid w:val="049B6848"/>
    <w:rsid w:val="0831362A"/>
    <w:rsid w:val="0B411749"/>
    <w:rsid w:val="0C1C0700"/>
    <w:rsid w:val="10033A00"/>
    <w:rsid w:val="158D3899"/>
    <w:rsid w:val="19AC4C35"/>
    <w:rsid w:val="19E740DD"/>
    <w:rsid w:val="1AF54722"/>
    <w:rsid w:val="1EE35ABF"/>
    <w:rsid w:val="258F5A40"/>
    <w:rsid w:val="320C2B23"/>
    <w:rsid w:val="347D0487"/>
    <w:rsid w:val="350A0EC9"/>
    <w:rsid w:val="380167DC"/>
    <w:rsid w:val="38832A24"/>
    <w:rsid w:val="3D721AC7"/>
    <w:rsid w:val="3D9039BE"/>
    <w:rsid w:val="41244240"/>
    <w:rsid w:val="45C312D5"/>
    <w:rsid w:val="4A340A43"/>
    <w:rsid w:val="4C5B5044"/>
    <w:rsid w:val="4CB251D5"/>
    <w:rsid w:val="53F20C31"/>
    <w:rsid w:val="590A0028"/>
    <w:rsid w:val="59DD1418"/>
    <w:rsid w:val="6EE0327C"/>
    <w:rsid w:val="754F5977"/>
    <w:rsid w:val="797864E1"/>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1012</Words>
  <Characters>1171</Characters>
  <Lines>0</Lines>
  <Paragraphs>0</Paragraphs>
  <TotalTime>2</TotalTime>
  <ScaleCrop>false</ScaleCrop>
  <LinksUpToDate>false</LinksUpToDate>
  <CharactersWithSpaces>1214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2022-08-26T07:07:39Z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309DB0AB356A403097651B66C4C7ECE5</vt:lpwstr>
  </property>
</Properties>
</file>