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方正小标宋简体" w:eastAsia="方正小标宋简体"/>
          <w:b/>
          <w:snapToGrid w:val="0"/>
          <w:color w:val="FF0000"/>
          <w:spacing w:val="-36"/>
          <w:w w:val="50"/>
          <w:kern w:val="16"/>
          <w:sz w:val="84"/>
          <w:szCs w:val="84"/>
        </w:rPr>
      </w:pPr>
      <w:r>
        <w:rPr>
          <w:rFonts w:hint="eastAsia" w:ascii="方正小标宋简体" w:eastAsia="方正小标宋简体"/>
          <w:b/>
          <w:snapToGrid w:val="0"/>
          <w:color w:val="FF0000"/>
          <w:spacing w:val="-36"/>
          <w:w w:val="50"/>
          <w:kern w:val="16"/>
          <w:sz w:val="84"/>
          <w:szCs w:val="84"/>
        </w:rPr>
        <w:t>重庆市预警信息发布业务月报</w:t>
      </w:r>
    </w:p>
    <w:p>
      <w:pPr>
        <w:jc w:val="center"/>
        <w:rPr>
          <w:rFonts w:ascii="方正仿宋_GBK" w:eastAsia="方正仿宋_GBK"/>
          <w:color w:val="000000" w:themeColor="text1"/>
          <w:spacing w:val="-4"/>
          <w:sz w:val="32"/>
          <w:szCs w:val="32"/>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第</w:t>
      </w:r>
      <w:r>
        <w:rPr>
          <w:rFonts w:hint="eastAsia" w:ascii="方正仿宋_GBK" w:eastAsia="方正仿宋_GBK"/>
          <w:color w:val="000000" w:themeColor="text1"/>
          <w:spacing w:val="-4"/>
          <w:sz w:val="32"/>
          <w:szCs w:val="32"/>
          <w:lang w:val="en-US" w:eastAsia="zh-CN"/>
          <w14:textFill>
            <w14:solidFill>
              <w14:schemeClr w14:val="tx1"/>
            </w14:solidFill>
          </w14:textFill>
        </w:rPr>
        <w:t>12</w:t>
      </w:r>
      <w:r>
        <w:rPr>
          <w:rFonts w:hint="eastAsia" w:ascii="方正仿宋_GBK" w:eastAsia="方正仿宋_GBK"/>
          <w:color w:val="000000" w:themeColor="text1"/>
          <w:spacing w:val="-4"/>
          <w:sz w:val="32"/>
          <w:szCs w:val="32"/>
          <w14:textFill>
            <w14:solidFill>
              <w14:schemeClr w14:val="tx1"/>
            </w14:solidFill>
          </w14:textFill>
        </w:rPr>
        <w:t>期（总</w:t>
      </w:r>
      <w:r>
        <w:rPr>
          <w:rFonts w:hint="eastAsia" w:ascii="方正仿宋_GBK" w:eastAsia="方正仿宋_GBK"/>
          <w:color w:val="000000" w:themeColor="text1"/>
          <w:spacing w:val="-4"/>
          <w:sz w:val="32"/>
          <w:szCs w:val="32"/>
          <w:lang w:val="en-US" w:eastAsia="zh-CN"/>
          <w14:textFill>
            <w14:solidFill>
              <w14:schemeClr w14:val="tx1"/>
            </w14:solidFill>
          </w14:textFill>
        </w:rPr>
        <w:t>44</w:t>
      </w:r>
      <w:r>
        <w:rPr>
          <w:rFonts w:hint="eastAsia" w:ascii="方正仿宋_GBK" w:eastAsia="方正仿宋_GBK"/>
          <w:color w:val="000000" w:themeColor="text1"/>
          <w:spacing w:val="-4"/>
          <w:sz w:val="32"/>
          <w:szCs w:val="32"/>
          <w14:textFill>
            <w14:solidFill>
              <w14:schemeClr w14:val="tx1"/>
            </w14:solidFill>
          </w14:textFill>
        </w:rPr>
        <w:t>期）</w:t>
      </w:r>
    </w:p>
    <w:p>
      <w:pPr>
        <w:rPr>
          <w:rFonts w:hint="eastAsia" w:ascii="方正仿宋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20</w:t>
      </w:r>
      <w:r>
        <w:rPr>
          <w:rFonts w:hint="eastAsia" w:ascii="方正仿宋_GBK" w:eastAsia="方正仿宋_GBK"/>
          <w:color w:val="000000" w:themeColor="text1"/>
          <w:spacing w:val="-4"/>
          <w:sz w:val="32"/>
          <w:szCs w:val="32"/>
          <w:lang w:val="en-US" w:eastAsia="zh-CN"/>
          <w14:textFill>
            <w14:solidFill>
              <w14:schemeClr w14:val="tx1"/>
            </w14:solidFill>
          </w14:textFill>
        </w:rPr>
        <w:t>22</w:t>
      </w:r>
      <w:r>
        <w:rPr>
          <w:rFonts w:hint="eastAsia" w:ascii="方正仿宋_GBK" w:eastAsia="方正仿宋_GBK"/>
          <w:color w:val="000000" w:themeColor="text1"/>
          <w:spacing w:val="-4"/>
          <w:sz w:val="32"/>
          <w:szCs w:val="32"/>
          <w14:textFill>
            <w14:solidFill>
              <w14:schemeClr w14:val="tx1"/>
            </w14:solidFill>
          </w14:textFill>
        </w:rPr>
        <w:t>年</w:t>
      </w:r>
      <w:r>
        <w:rPr>
          <w:rFonts w:hint="eastAsia" w:ascii="方正仿宋_GBK" w:eastAsia="方正仿宋_GBK"/>
          <w:color w:val="000000" w:themeColor="text1"/>
          <w:spacing w:val="-4"/>
          <w:sz w:val="32"/>
          <w:szCs w:val="32"/>
          <w:lang w:val="en-US" w:eastAsia="zh-CN"/>
          <w14:textFill>
            <w14:solidFill>
              <w14:schemeClr w14:val="tx1"/>
            </w14:solidFill>
          </w14:textFill>
        </w:rPr>
        <w:t>01</w:t>
      </w:r>
      <w:r>
        <w:rPr>
          <w:rFonts w:hint="eastAsia" w:ascii="方正仿宋_GBK" w:eastAsia="方正仿宋_GBK"/>
          <w:color w:val="000000" w:themeColor="text1"/>
          <w:spacing w:val="-4"/>
          <w:sz w:val="32"/>
          <w:szCs w:val="32"/>
          <w14:textFill>
            <w14:solidFill>
              <w14:schemeClr w14:val="tx1"/>
            </w14:solidFill>
          </w14:textFill>
        </w:rPr>
        <w:t>月</w:t>
      </w:r>
      <w:r>
        <w:rPr>
          <w:rFonts w:hint="eastAsia" w:ascii="方正仿宋_GBK" w:eastAsia="方正仿宋_GBK"/>
          <w:color w:val="000000" w:themeColor="text1"/>
          <w:spacing w:val="-4"/>
          <w:sz w:val="32"/>
          <w:szCs w:val="32"/>
          <w:lang w:val="en-US" w:eastAsia="zh-CN"/>
          <w14:textFill>
            <w14:solidFill>
              <w14:schemeClr w14:val="tx1"/>
            </w14:solidFill>
          </w14:textFill>
        </w:rPr>
        <w:t>18</w:t>
      </w:r>
      <w:r>
        <w:rPr>
          <w:rFonts w:hint="eastAsia" w:ascii="方正仿宋_GBK" w:eastAsia="方正仿宋_GBK"/>
          <w:color w:val="000000" w:themeColor="text1"/>
          <w:spacing w:val="-4"/>
          <w:sz w:val="32"/>
          <w:szCs w:val="32"/>
          <w14:textFill>
            <w14:solidFill>
              <w14:schemeClr w14:val="tx1"/>
            </w14:solidFill>
          </w14:textFill>
        </w:rPr>
        <w:t xml:space="preserve">日                           </w:t>
      </w:r>
      <w:r>
        <w:rPr>
          <w:rFonts w:hint="eastAsia" w:ascii="方正仿宋_GBK" w:eastAsia="方正仿宋_GBK"/>
          <w:color w:val="000000" w:themeColor="text1"/>
          <w:spacing w:val="-4"/>
          <w:sz w:val="32"/>
          <w:szCs w:val="32"/>
          <w:lang w:val="en-US" w:eastAsia="zh-CN"/>
          <w14:textFill>
            <w14:solidFill>
              <w14:schemeClr w14:val="tx1"/>
            </w14:solidFill>
          </w14:textFill>
        </w:rPr>
        <w:t xml:space="preserve"> </w:t>
      </w:r>
      <w:r>
        <w:rPr>
          <w:rFonts w:hint="eastAsia" w:ascii="方正仿宋_GBK" w:eastAsia="方正仿宋_GBK"/>
          <w:color w:val="000000" w:themeColor="text1"/>
          <w:spacing w:val="-4"/>
          <w:sz w:val="32"/>
          <w:szCs w:val="32"/>
          <w14:textFill>
            <w14:solidFill>
              <w14:schemeClr w14:val="tx1"/>
            </w14:solidFill>
          </w14:textFill>
        </w:rPr>
        <w:t>签发：</w:t>
      </w:r>
      <w:r>
        <w:rPr>
          <w:rFonts w:hint="eastAsia" w:ascii="方正仿宋_GBK" w:eastAsia="方正仿宋_GBK"/>
          <w:color w:val="000000" w:themeColor="text1"/>
          <w:spacing w:val="-4"/>
          <w:sz w:val="32"/>
          <w:szCs w:val="32"/>
          <w:lang w:eastAsia="zh-CN"/>
          <w14:textFill>
            <w14:solidFill>
              <w14:schemeClr w14:val="tx1"/>
            </w14:solidFill>
          </w14:textFill>
        </w:rPr>
        <w:t>郝秋</w:t>
      </w:r>
    </w:p>
    <w:p>
      <w:pPr>
        <w:jc w:val="center"/>
        <w:rPr>
          <w:rFonts w:ascii="方正小标宋简体" w:eastAsia="方正小标宋简体"/>
          <w:color w:val="000000" w:themeColor="text1"/>
          <w:spacing w:val="-4"/>
          <w:sz w:val="44"/>
          <w:szCs w:val="44"/>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ge">
                  <wp:posOffset>2325370</wp:posOffset>
                </wp:positionV>
                <wp:extent cx="5615940" cy="0"/>
                <wp:effectExtent l="0" t="12700" r="3810" b="158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5.5pt;margin-top:183.1pt;height:0pt;width:442.2pt;mso-position-vertical-relative:page;z-index:-251657216;mso-width-relative:page;mso-height-relative:page;" filled="f" stroked="t" coordsize="21600,21600" o:gfxdata="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WYBv2QAAAAsBAAAPAAAAAAAAAAEAIAAAACIAAABkcnMvZG93bnJldi54bWxQSwECFAAUAAAA&#10;CACHTuJAEMwcJ+0BAAC5AwAADgAAAAAAAAABACAAAAAoAQAAZHJzL2Uyb0RvYy54bWxQSwUGAAAA&#10;AAYABgBZAQAAhwUAAAAA&#10;">
                <v:fill on="f" focussize="0,0"/>
                <v:stroke weight="2pt" color="#FF0000" joinstyle="round"/>
                <v:imagedata o:title=""/>
                <o:lock v:ext="edit" aspectratio="f"/>
              </v:line>
            </w:pict>
          </mc:Fallback>
        </mc:AlternateContent>
      </w:r>
    </w:p>
    <w:p>
      <w:pPr>
        <w:jc w:val="center"/>
        <w:rPr>
          <w:rFonts w:ascii="方正仿宋_GBK" w:eastAsia="方正仿宋_GBK"/>
          <w:color w:val="000000" w:themeColor="text1"/>
          <w:sz w:val="32"/>
          <w:szCs w:val="32"/>
          <w14:textFill>
            <w14:solidFill>
              <w14:schemeClr w14:val="tx1"/>
            </w14:solidFill>
          </w14:textFill>
        </w:rPr>
      </w:pPr>
      <w:r>
        <w:rPr>
          <w:rFonts w:hint="eastAsia" w:ascii="方正小标宋简体" w:eastAsia="方正小标宋简体"/>
          <w:color w:val="000000" w:themeColor="text1"/>
          <w:spacing w:val="-4"/>
          <w:sz w:val="44"/>
          <w:szCs w:val="44"/>
          <w14:textFill>
            <w14:solidFill>
              <w14:schemeClr w14:val="tx1"/>
            </w14:solidFill>
          </w14:textFill>
        </w:rPr>
        <w:t>20</w:t>
      </w:r>
      <w:r>
        <w:rPr>
          <w:rFonts w:hint="eastAsia" w:ascii="方正小标宋简体" w:eastAsia="方正小标宋简体"/>
          <w:color w:val="000000" w:themeColor="text1"/>
          <w:spacing w:val="-4"/>
          <w:sz w:val="44"/>
          <w:szCs w:val="44"/>
          <w:lang w:val="en-US" w:eastAsia="zh-CN"/>
          <w14:textFill>
            <w14:solidFill>
              <w14:schemeClr w14:val="tx1"/>
            </w14:solidFill>
          </w14:textFill>
        </w:rPr>
        <w:t>21</w:t>
      </w:r>
      <w:r>
        <w:rPr>
          <w:rFonts w:hint="eastAsia" w:ascii="方正小标宋简体" w:eastAsia="方正小标宋简体"/>
          <w:color w:val="000000" w:themeColor="text1"/>
          <w:spacing w:val="-4"/>
          <w:sz w:val="44"/>
          <w:szCs w:val="44"/>
          <w14:textFill>
            <w14:solidFill>
              <w14:schemeClr w14:val="tx1"/>
            </w14:solidFill>
          </w14:textFill>
        </w:rPr>
        <w:t>年</w:t>
      </w:r>
      <w:r>
        <w:rPr>
          <w:rFonts w:hint="eastAsia" w:ascii="方正小标宋简体" w:eastAsia="方正小标宋简体"/>
          <w:color w:val="000000" w:themeColor="text1"/>
          <w:spacing w:val="-4"/>
          <w:sz w:val="44"/>
          <w:szCs w:val="44"/>
          <w:lang w:val="en-US" w:eastAsia="zh-CN"/>
          <w14:textFill>
            <w14:solidFill>
              <w14:schemeClr w14:val="tx1"/>
            </w14:solidFill>
          </w14:textFill>
        </w:rPr>
        <w:t>12</w:t>
      </w:r>
      <w:r>
        <w:rPr>
          <w:rFonts w:hint="eastAsia" w:ascii="方正小标宋简体" w:eastAsia="方正小标宋简体"/>
          <w:color w:val="000000" w:themeColor="text1"/>
          <w:spacing w:val="-4"/>
          <w:sz w:val="44"/>
          <w:szCs w:val="44"/>
          <w14:textFill>
            <w14:solidFill>
              <w14:schemeClr w14:val="tx1"/>
            </w14:solidFill>
          </w14:textFill>
        </w:rPr>
        <w:t>月业务运行工作通报</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一、</w:t>
      </w:r>
      <w:r>
        <w:rPr>
          <w:rFonts w:hint="eastAsia" w:ascii="方正黑体_GBK" w:eastAsia="方正黑体_GBK"/>
          <w:color w:val="000000" w:themeColor="text1"/>
          <w:spacing w:val="-4"/>
          <w:sz w:val="32"/>
          <w:szCs w:val="32"/>
          <w14:textFill>
            <w14:solidFill>
              <w14:schemeClr w14:val="tx1"/>
            </w14:solidFill>
          </w14:textFill>
        </w:rPr>
        <w:t>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12</w:t>
      </w:r>
      <w:r>
        <w:rPr>
          <w:rFonts w:hint="eastAsia" w:ascii="方正仿宋_GBK" w:eastAsia="方正仿宋_GBK"/>
          <w:sz w:val="32"/>
          <w:szCs w:val="32"/>
          <w:lang w:eastAsia="zh-CN"/>
        </w:rPr>
        <w:t>月，</w:t>
      </w:r>
      <w:r>
        <w:rPr>
          <w:rFonts w:hint="eastAsia" w:ascii="方正仿宋_GBK" w:eastAsia="方正仿宋_GBK"/>
          <w:sz w:val="32"/>
          <w:szCs w:val="32"/>
        </w:rPr>
        <w:t>全市各级预警中心通过预警平台发布气象预警信号</w:t>
      </w:r>
      <w:r>
        <w:rPr>
          <w:rFonts w:hint="eastAsia" w:ascii="方正仿宋_GBK" w:eastAsia="方正仿宋_GBK"/>
          <w:sz w:val="32"/>
          <w:szCs w:val="32"/>
          <w:lang w:val="en-US" w:eastAsia="zh-CN"/>
        </w:rPr>
        <w:t>181</w:t>
      </w:r>
      <w:r>
        <w:rPr>
          <w:rFonts w:hint="eastAsia" w:ascii="方正仿宋_GBK" w:eastAsia="方正仿宋_GBK"/>
          <w:sz w:val="32"/>
          <w:szCs w:val="32"/>
        </w:rPr>
        <w:t>期（</w:t>
      </w:r>
      <w:r>
        <w:rPr>
          <w:rFonts w:hint="eastAsia" w:ascii="方正仿宋_GBK" w:eastAsia="方正仿宋_GBK"/>
          <w:sz w:val="32"/>
          <w:szCs w:val="32"/>
          <w:lang w:eastAsia="zh-CN"/>
        </w:rPr>
        <w:t>大雾</w:t>
      </w:r>
      <w:r>
        <w:rPr>
          <w:rFonts w:hint="eastAsia" w:ascii="方正仿宋_GBK" w:eastAsia="方正仿宋_GBK"/>
          <w:sz w:val="32"/>
          <w:szCs w:val="32"/>
        </w:rPr>
        <w:t>：</w:t>
      </w:r>
      <w:r>
        <w:rPr>
          <w:rFonts w:hint="eastAsia" w:ascii="方正仿宋_GBK" w:eastAsia="方正仿宋_GBK"/>
          <w:sz w:val="32"/>
          <w:szCs w:val="32"/>
          <w:lang w:eastAsia="zh-CN"/>
        </w:rPr>
        <w:t>橙色</w:t>
      </w:r>
      <w:r>
        <w:rPr>
          <w:rFonts w:hint="eastAsia" w:ascii="方正仿宋_GBK" w:eastAsia="方正仿宋_GBK"/>
          <w:sz w:val="32"/>
          <w:szCs w:val="32"/>
          <w:lang w:val="en-US" w:eastAsia="zh-CN"/>
        </w:rPr>
        <w:t>14期、黄色102期；大风：蓝色6期；冰雹：蓝色1期；道路结冰：黄色44期、橙色1期；霜冻：蓝色2期</w:t>
      </w:r>
      <w:r>
        <w:rPr>
          <w:rFonts w:hint="eastAsia" w:ascii="方正仿宋_GBK" w:eastAsia="方正仿宋_GBK"/>
          <w:sz w:val="32"/>
          <w:szCs w:val="32"/>
        </w:rPr>
        <w:t>，其中市级发布</w:t>
      </w:r>
      <w:r>
        <w:rPr>
          <w:rFonts w:hint="eastAsia" w:ascii="方正仿宋_GBK" w:eastAsia="方正仿宋_GBK"/>
          <w:sz w:val="32"/>
          <w:szCs w:val="32"/>
          <w:lang w:eastAsia="zh-CN"/>
        </w:rPr>
        <w:t>预警信</w:t>
      </w:r>
      <w:bookmarkStart w:id="0" w:name="_GoBack"/>
      <w:bookmarkEnd w:id="0"/>
      <w:r>
        <w:rPr>
          <w:rFonts w:hint="eastAsia" w:ascii="方正仿宋_GBK" w:eastAsia="方正仿宋_GBK"/>
          <w:sz w:val="32"/>
          <w:szCs w:val="32"/>
          <w:lang w:eastAsia="zh-CN"/>
        </w:rPr>
        <w:t>号</w:t>
      </w:r>
      <w:r>
        <w:rPr>
          <w:rFonts w:hint="eastAsia" w:ascii="方正仿宋_GBK" w:eastAsia="方正仿宋_GBK"/>
          <w:sz w:val="32"/>
          <w:szCs w:val="32"/>
          <w:lang w:val="en-US" w:eastAsia="zh-CN"/>
        </w:rPr>
        <w:t>6期</w:t>
      </w:r>
      <w:r>
        <w:rPr>
          <w:rFonts w:hint="eastAsia" w:ascii="方正仿宋_GBK" w:eastAsia="方正仿宋_GBK"/>
          <w:sz w:val="32"/>
          <w:szCs w:val="32"/>
        </w:rPr>
        <w:t>，区县发布</w:t>
      </w:r>
      <w:r>
        <w:rPr>
          <w:rFonts w:hint="eastAsia" w:ascii="方正仿宋_GBK" w:eastAsia="方正仿宋_GBK"/>
          <w:sz w:val="32"/>
          <w:szCs w:val="32"/>
          <w:lang w:val="en-US" w:eastAsia="zh-CN"/>
        </w:rPr>
        <w:t>175</w:t>
      </w:r>
      <w:r>
        <w:rPr>
          <w:rFonts w:hint="eastAsia" w:ascii="方正仿宋_GBK" w:eastAsia="方正仿宋_GBK"/>
          <w:sz w:val="32"/>
          <w:szCs w:val="32"/>
        </w:rPr>
        <w:t>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32"/>
          <w:szCs w:val="32"/>
          <w14:textFill>
            <w14:solidFill>
              <w14:schemeClr w14:val="tx1"/>
            </w14:solidFill>
          </w14:textFill>
        </w:rPr>
      </w:pPr>
      <w:r>
        <w:drawing>
          <wp:inline distT="0" distB="0" distL="114300" distR="114300">
            <wp:extent cx="5042535" cy="1649095"/>
            <wp:effectExtent l="9525" t="9525" r="15240" b="1778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5"/>
                    <a:stretch>
                      <a:fillRect/>
                    </a:stretch>
                  </pic:blipFill>
                  <pic:spPr>
                    <a:xfrm>
                      <a:off x="0" y="0"/>
                      <a:ext cx="5042535" cy="1649095"/>
                    </a:xfrm>
                    <a:prstGeom prst="rect">
                      <a:avLst/>
                    </a:prstGeom>
                    <a:noFill/>
                    <a:ln>
                      <a:solidFill>
                        <a:schemeClr val="tx1"/>
                      </a:solid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图1 全市预警信号发布情况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二、</w:t>
      </w:r>
      <w:r>
        <w:rPr>
          <w:rFonts w:hint="eastAsia" w:ascii="方正黑体_GBK" w:eastAsia="方正黑体_GBK"/>
          <w:color w:val="000000" w:themeColor="text1"/>
          <w:spacing w:val="-4"/>
          <w:sz w:val="32"/>
          <w:szCs w:val="32"/>
          <w14:textFill>
            <w14:solidFill>
              <w14:schemeClr w14:val="tx1"/>
            </w14:solidFill>
          </w14:textFill>
        </w:rPr>
        <w:t>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黑体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sz w:val="32"/>
          <w:szCs w:val="32"/>
          <w:lang w:val="en-US" w:eastAsia="zh-CN"/>
        </w:rPr>
        <w:t>12</w:t>
      </w:r>
      <w:r>
        <w:rPr>
          <w:rFonts w:hint="eastAsia" w:ascii="方正仿宋_GBK" w:eastAsia="方正仿宋_GBK"/>
          <w:sz w:val="32"/>
          <w:szCs w:val="32"/>
        </w:rPr>
        <w:t>月，全市各区县预警中心</w:t>
      </w:r>
      <w:r>
        <w:rPr>
          <w:rFonts w:hint="eastAsia" w:ascii="方正仿宋_GBK" w:eastAsia="方正仿宋_GBK"/>
          <w:sz w:val="32"/>
          <w:szCs w:val="32"/>
          <w:lang w:eastAsia="zh-CN"/>
        </w:rPr>
        <w:t>没有发布灾害风险超阈值实况信息。</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三、</w:t>
      </w:r>
      <w:r>
        <w:rPr>
          <w:rFonts w:hint="eastAsia" w:ascii="方正黑体_GBK" w:eastAsia="方正黑体_GBK"/>
          <w:color w:val="000000" w:themeColor="text1"/>
          <w:spacing w:val="-4"/>
          <w:sz w:val="32"/>
          <w:szCs w:val="32"/>
          <w14:textFill>
            <w14:solidFill>
              <w14:schemeClr w14:val="tx1"/>
            </w14:solidFill>
          </w14:textFill>
        </w:rPr>
        <w:t>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12</w:t>
      </w:r>
      <w:r>
        <w:rPr>
          <w:rFonts w:hint="eastAsia" w:ascii="方正仿宋_GBK" w:eastAsia="方正仿宋_GBK"/>
          <w:sz w:val="32"/>
          <w:szCs w:val="32"/>
        </w:rPr>
        <w:t>月，全市各级预警中心通过预警平台发布气象预警服务信息</w:t>
      </w:r>
      <w:r>
        <w:rPr>
          <w:rFonts w:hint="eastAsia" w:ascii="方正仿宋_GBK" w:eastAsia="方正仿宋_GBK"/>
          <w:sz w:val="32"/>
          <w:szCs w:val="32"/>
          <w:lang w:val="en-US" w:eastAsia="zh-CN"/>
        </w:rPr>
        <w:t>85</w:t>
      </w:r>
      <w:r>
        <w:rPr>
          <w:rFonts w:hint="eastAsia" w:ascii="方正仿宋_GBK" w:eastAsia="方正仿宋_GBK"/>
          <w:sz w:val="32"/>
          <w:szCs w:val="32"/>
        </w:rPr>
        <w:t>期，其中重要气象信息专报</w:t>
      </w:r>
      <w:r>
        <w:rPr>
          <w:rFonts w:hint="eastAsia" w:ascii="方正仿宋_GBK" w:eastAsia="方正仿宋_GBK"/>
          <w:sz w:val="32"/>
          <w:szCs w:val="32"/>
          <w:lang w:val="en-US" w:eastAsia="zh-CN"/>
        </w:rPr>
        <w:t>79</w:t>
      </w:r>
      <w:r>
        <w:rPr>
          <w:rFonts w:hint="eastAsia" w:ascii="方正仿宋_GBK" w:eastAsia="方正仿宋_GBK"/>
          <w:sz w:val="32"/>
          <w:szCs w:val="32"/>
        </w:rPr>
        <w:t>期</w:t>
      </w:r>
      <w:r>
        <w:rPr>
          <w:rFonts w:hint="eastAsia" w:ascii="方正仿宋_GBK" w:eastAsia="方正仿宋_GBK"/>
          <w:sz w:val="32"/>
          <w:szCs w:val="32"/>
          <w:lang w:eastAsia="zh-CN"/>
        </w:rPr>
        <w:t>、</w:t>
      </w:r>
      <w:r>
        <w:rPr>
          <w:rFonts w:hint="eastAsia" w:ascii="方正仿宋_GBK" w:eastAsia="方正仿宋_GBK"/>
          <w:sz w:val="32"/>
          <w:szCs w:val="32"/>
        </w:rPr>
        <w:t>雨情通报</w:t>
      </w:r>
      <w:r>
        <w:rPr>
          <w:rFonts w:hint="eastAsia" w:ascii="方正仿宋_GBK" w:eastAsia="方正仿宋_GBK"/>
          <w:sz w:val="32"/>
          <w:szCs w:val="32"/>
          <w:lang w:val="en-US" w:eastAsia="zh-CN"/>
        </w:rPr>
        <w:t>6</w:t>
      </w:r>
      <w:r>
        <w:rPr>
          <w:rFonts w:hint="eastAsia" w:ascii="方正仿宋_GBK" w:eastAsia="方正仿宋_GBK"/>
          <w:sz w:val="32"/>
          <w:szCs w:val="32"/>
        </w:rPr>
        <w:t>期</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eastAsia="方正仿宋_GBK"/>
          <w:sz w:val="32"/>
          <w:szCs w:val="32"/>
          <w:lang w:eastAsia="zh-CN"/>
        </w:rPr>
      </w:pPr>
      <w:r>
        <w:drawing>
          <wp:inline distT="0" distB="0" distL="114300" distR="114300">
            <wp:extent cx="5041900" cy="1647825"/>
            <wp:effectExtent l="9525" t="9525" r="15875" b="1905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a:stretch>
                      <a:fillRect/>
                    </a:stretch>
                  </pic:blipFill>
                  <pic:spPr>
                    <a:xfrm>
                      <a:off x="0" y="0"/>
                      <a:ext cx="5041900" cy="164782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2</w:t>
      </w:r>
      <w:r>
        <w:rPr>
          <w:rFonts w:hint="eastAsia" w:ascii="方正仿宋_GBK" w:eastAsia="方正仿宋_GBK"/>
          <w:color w:val="000000" w:themeColor="text1"/>
          <w:sz w:val="28"/>
          <w:szCs w:val="28"/>
          <w14:textFill>
            <w14:solidFill>
              <w14:schemeClr w14:val="tx1"/>
            </w14:solidFill>
          </w14:textFill>
        </w:rPr>
        <w:t xml:space="preserve"> 气象预警服务信息发布情况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四、</w:t>
      </w:r>
      <w:r>
        <w:rPr>
          <w:rFonts w:hint="eastAsia" w:ascii="方正黑体_GBK" w:eastAsia="方正黑体_GBK"/>
          <w:color w:val="000000" w:themeColor="text1"/>
          <w:spacing w:val="-4"/>
          <w:sz w:val="32"/>
          <w:szCs w:val="32"/>
          <w14:textFill>
            <w14:solidFill>
              <w14:schemeClr w14:val="tx1"/>
            </w14:solidFill>
          </w14:textFill>
        </w:rPr>
        <w:t>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12</w:t>
      </w:r>
      <w:r>
        <w:rPr>
          <w:rFonts w:hint="eastAsia" w:ascii="方正仿宋_GBK" w:eastAsia="方正仿宋_GBK"/>
          <w:sz w:val="32"/>
          <w:szCs w:val="32"/>
        </w:rPr>
        <w:t>月，全市气象部门发布预警服务</w:t>
      </w:r>
      <w:r>
        <w:rPr>
          <w:rFonts w:hint="eastAsia" w:ascii="方正仿宋_GBK" w:eastAsia="方正仿宋_GBK"/>
          <w:sz w:val="32"/>
          <w:szCs w:val="32"/>
          <w:lang w:eastAsia="zh-CN"/>
        </w:rPr>
        <w:t>消息</w:t>
      </w:r>
      <w:r>
        <w:rPr>
          <w:rFonts w:hint="eastAsia" w:ascii="方正仿宋_GBK" w:eastAsia="方正仿宋_GBK"/>
          <w:sz w:val="32"/>
          <w:szCs w:val="32"/>
          <w:lang w:val="en-US" w:eastAsia="zh-CN"/>
        </w:rPr>
        <w:t>1,950</w:t>
      </w:r>
      <w:r>
        <w:rPr>
          <w:rFonts w:hint="eastAsia" w:ascii="方正仿宋_GBK" w:eastAsia="方正仿宋_GBK"/>
          <w:sz w:val="32"/>
          <w:szCs w:val="32"/>
        </w:rPr>
        <w:t>条，发送短信</w:t>
      </w:r>
      <w:r>
        <w:rPr>
          <w:rFonts w:hint="eastAsia" w:ascii="方正仿宋_GBK" w:eastAsia="方正仿宋_GBK"/>
          <w:sz w:val="32"/>
          <w:szCs w:val="32"/>
          <w:lang w:val="en-US" w:eastAsia="zh-CN"/>
        </w:rPr>
        <w:t>992.12</w:t>
      </w:r>
      <w:r>
        <w:rPr>
          <w:rFonts w:hint="eastAsia" w:ascii="方正仿宋_GBK" w:eastAsia="方正仿宋_GBK"/>
          <w:sz w:val="32"/>
          <w:szCs w:val="32"/>
        </w:rPr>
        <w:t>万人次；其他部门发布预警服务消息</w:t>
      </w:r>
      <w:r>
        <w:rPr>
          <w:rFonts w:hint="eastAsia" w:ascii="方正仿宋_GBK" w:eastAsia="方正仿宋_GBK"/>
          <w:sz w:val="32"/>
          <w:szCs w:val="32"/>
          <w:lang w:val="en-US" w:eastAsia="zh-CN"/>
        </w:rPr>
        <w:t>841</w:t>
      </w:r>
      <w:r>
        <w:rPr>
          <w:rFonts w:hint="eastAsia" w:ascii="方正仿宋_GBK" w:eastAsia="方正仿宋_GBK"/>
          <w:sz w:val="32"/>
          <w:szCs w:val="32"/>
        </w:rPr>
        <w:t>条，发送短信</w:t>
      </w:r>
      <w:r>
        <w:rPr>
          <w:rFonts w:hint="eastAsia" w:ascii="方正仿宋_GBK" w:eastAsia="方正仿宋_GBK"/>
          <w:sz w:val="32"/>
          <w:szCs w:val="32"/>
          <w:lang w:val="en-US" w:eastAsia="zh-CN"/>
        </w:rPr>
        <w:t>527.65</w:t>
      </w:r>
      <w:r>
        <w:rPr>
          <w:rFonts w:hint="eastAsia" w:ascii="方正仿宋_GBK" w:eastAsia="方正仿宋_GBK"/>
          <w:sz w:val="32"/>
          <w:szCs w:val="32"/>
        </w:rPr>
        <w:t>万人次；乡镇（街道）发布预警服务消息</w:t>
      </w:r>
      <w:r>
        <w:rPr>
          <w:rFonts w:hint="eastAsia" w:ascii="方正仿宋_GBK" w:eastAsia="方正仿宋_GBK"/>
          <w:sz w:val="32"/>
          <w:szCs w:val="32"/>
          <w:lang w:val="en-US" w:eastAsia="zh-CN"/>
        </w:rPr>
        <w:t>10,981</w:t>
      </w:r>
      <w:r>
        <w:rPr>
          <w:rFonts w:hint="eastAsia" w:ascii="方正仿宋_GBK" w:eastAsia="方正仿宋_GBK"/>
          <w:sz w:val="32"/>
          <w:szCs w:val="32"/>
        </w:rPr>
        <w:t>条，发送短信</w:t>
      </w:r>
      <w:r>
        <w:rPr>
          <w:rFonts w:hint="eastAsia" w:ascii="方正仿宋_GBK" w:eastAsia="方正仿宋_GBK"/>
          <w:sz w:val="32"/>
          <w:szCs w:val="32"/>
          <w:lang w:val="en-US" w:eastAsia="zh-CN"/>
        </w:rPr>
        <w:t>1,023.87</w:t>
      </w:r>
      <w:r>
        <w:rPr>
          <w:rFonts w:hint="eastAsia" w:ascii="方正仿宋_GBK" w:eastAsia="方正仿宋_GBK"/>
          <w:sz w:val="32"/>
          <w:szCs w:val="32"/>
        </w:rPr>
        <w:t>万人次。</w:t>
      </w:r>
    </w:p>
    <w:p>
      <w:pPr>
        <w:tabs>
          <w:tab w:val="left" w:pos="5171"/>
        </w:tabs>
        <w:spacing w:line="520" w:lineRule="exact"/>
        <w:jc w:val="center"/>
        <w:rPr>
          <w:rFonts w:hint="eastAsia"/>
          <w:lang w:val="en-US" w:eastAsia="zh-CN"/>
        </w:rPr>
      </w:pPr>
      <w:r>
        <w:rPr>
          <w:rFonts w:hint="eastAsia" w:ascii="方正仿宋_GBK" w:eastAsia="方正仿宋_GBK"/>
          <w:color w:val="000000" w:themeColor="text1"/>
          <w:sz w:val="28"/>
          <w:szCs w:val="28"/>
          <w14:textFill>
            <w14:solidFill>
              <w14:schemeClr w14:val="tx1"/>
            </w14:solidFill>
          </w14:textFill>
        </w:rPr>
        <w:t>表1 部门和乡镇（街道）信息发布详情</w:t>
      </w:r>
    </w:p>
    <w:tbl>
      <w:tblPr>
        <w:tblStyle w:val="3"/>
        <w:tblW w:w="790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1424"/>
        <w:gridCol w:w="1023"/>
        <w:gridCol w:w="1651"/>
        <w:gridCol w:w="1523"/>
        <w:gridCol w:w="801"/>
        <w:gridCol w:w="14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部门</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条数</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人次数（万）</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部门</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条数</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人次数（万）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乡镇（街道）</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10,981</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1023.87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环境</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32</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0.59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气象</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1,950</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992.12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文旅</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28</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0.29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应急</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150</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13.67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人社</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26</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0.29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农业农村</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125</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13.51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水利</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23</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0.12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30"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其他</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105</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22.97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消防</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17</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0.49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教育</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54</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1.38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卫健委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307.01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城管</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54</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0.45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海事</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0.14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交通</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49</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61.95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经信委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0.15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规自</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45</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0.67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科委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0.02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公安</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45</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114.14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商委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0.03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林业</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3.45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p>
        </w:tc>
      </w:tr>
    </w:tbl>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lang w:val="en-US" w:eastAsia="zh-CN"/>
        </w:rPr>
      </w:pPr>
      <w:r>
        <w:rPr>
          <w:rFonts w:hint="eastAsia"/>
          <w:lang w:val="en-US" w:eastAsia="zh-CN"/>
        </w:rPr>
        <w:t xml:space="preserve"> </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hint="eastAsia"/>
          <w:lang w:val="en-US" w:eastAsia="zh-CN"/>
        </w:rPr>
      </w:pPr>
      <w:r>
        <w:drawing>
          <wp:inline distT="0" distB="0" distL="114300" distR="114300">
            <wp:extent cx="5283835" cy="2697480"/>
            <wp:effectExtent l="9525" t="9525" r="21590" b="1714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7"/>
                    <a:stretch>
                      <a:fillRect/>
                    </a:stretch>
                  </pic:blipFill>
                  <pic:spPr>
                    <a:xfrm>
                      <a:off x="0" y="0"/>
                      <a:ext cx="5283835" cy="269748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3</w:t>
      </w:r>
      <w:r>
        <w:rPr>
          <w:rFonts w:hint="eastAsia" w:ascii="方正仿宋_GBK" w:eastAsia="方正仿宋_GBK"/>
          <w:color w:val="000000" w:themeColor="text1"/>
          <w:sz w:val="28"/>
          <w:szCs w:val="28"/>
          <w14:textFill>
            <w14:solidFill>
              <w14:schemeClr w14:val="tx1"/>
            </w14:solidFill>
          </w14:textFill>
        </w:rPr>
        <w:t xml:space="preserve"> 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五、</w:t>
      </w:r>
      <w:r>
        <w:rPr>
          <w:rFonts w:hint="eastAsia" w:ascii="方正黑体_GBK" w:eastAsia="方正黑体_GBK"/>
          <w:color w:val="000000" w:themeColor="text1"/>
          <w:spacing w:val="-4"/>
          <w:sz w:val="32"/>
          <w:szCs w:val="32"/>
          <w14:textFill>
            <w14:solidFill>
              <w14:schemeClr w14:val="tx1"/>
            </w14:solidFill>
          </w14:textFill>
        </w:rPr>
        <w:t>分渠道信息发布情况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hint="eastAsia" w:ascii="方正仿宋_GBK" w:eastAsia="方正仿宋_GBK"/>
          <w:b/>
          <w:bCs/>
          <w:sz w:val="32"/>
          <w:szCs w:val="32"/>
        </w:rPr>
      </w:pPr>
      <w:r>
        <w:rPr>
          <w:rFonts w:hint="eastAsia" w:ascii="方正仿宋_GBK" w:eastAsia="方正仿宋_GBK"/>
          <w:b/>
          <w:bCs/>
          <w:sz w:val="32"/>
          <w:szCs w:val="32"/>
        </w:rPr>
        <w:t>1.短信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center"/>
        <w:textAlignment w:val="auto"/>
        <w:rPr>
          <w:rFonts w:hint="eastAsia" w:ascii="方正仿宋_GBK" w:eastAsia="方正仿宋_GBK"/>
          <w:color w:val="auto"/>
          <w:sz w:val="32"/>
          <w:szCs w:val="32"/>
          <w:lang w:val="en-US" w:eastAsia="zh-CN"/>
        </w:rPr>
      </w:pPr>
      <w:r>
        <w:rPr>
          <w:rFonts w:hint="eastAsia" w:ascii="方正仿宋_GBK" w:eastAsia="方正仿宋_GBK"/>
          <w:sz w:val="32"/>
          <w:szCs w:val="32"/>
          <w:lang w:val="en-US" w:eastAsia="zh-CN"/>
        </w:rPr>
        <w:t>12</w:t>
      </w:r>
      <w:r>
        <w:rPr>
          <w:rFonts w:hint="eastAsia" w:ascii="方正仿宋_GBK" w:eastAsia="方正仿宋_GBK"/>
          <w:sz w:val="32"/>
          <w:szCs w:val="32"/>
        </w:rPr>
        <w:t>月，</w:t>
      </w:r>
      <w:r>
        <w:rPr>
          <w:rFonts w:hint="eastAsia" w:ascii="方正仿宋_GBK" w:eastAsia="方正仿宋_GBK"/>
          <w:color w:val="auto"/>
          <w:sz w:val="32"/>
          <w:szCs w:val="32"/>
          <w:lang w:val="en-US" w:eastAsia="zh-CN"/>
        </w:rPr>
        <w:t>全市各级预警中心和预警工作站通过预警平台发布预警和服务信息共13,748条，累计发送3,278.97万人次。其中，市预警中心发布各类预警服务信息200条，发送292.86万人次；区县预警中心发布各类预警服务信息1,753条，发送1,023.04万人次；市、区县部门和乡镇（街道）预警工作站发布各类预警服务信息条11,795条，发送2,413.07万人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eastAsia="方正仿宋_GBK"/>
          <w:color w:val="auto"/>
          <w:sz w:val="32"/>
          <w:szCs w:val="32"/>
          <w:lang w:val="en-US" w:eastAsia="zh-CN"/>
        </w:rPr>
      </w:pPr>
      <w:r>
        <w:drawing>
          <wp:inline distT="0" distB="0" distL="114300" distR="114300">
            <wp:extent cx="5048885" cy="1649095"/>
            <wp:effectExtent l="9525" t="9525" r="27940" b="1778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8"/>
                    <a:stretch>
                      <a:fillRect/>
                    </a:stretch>
                  </pic:blipFill>
                  <pic:spPr>
                    <a:xfrm>
                      <a:off x="0" y="0"/>
                      <a:ext cx="5048885" cy="1649095"/>
                    </a:xfrm>
                    <a:prstGeom prst="rect">
                      <a:avLst/>
                    </a:prstGeom>
                    <a:noFill/>
                    <a:ln>
                      <a:solidFill>
                        <a:schemeClr val="tx1"/>
                      </a:solidFill>
                    </a:ln>
                  </pic:spPr>
                </pic:pic>
              </a:graphicData>
            </a:graphic>
          </wp:inline>
        </w:drawing>
      </w:r>
    </w:p>
    <w:p>
      <w:pPr>
        <w:tabs>
          <w:tab w:val="left" w:pos="5171"/>
        </w:tabs>
        <w:spacing w:line="560" w:lineRule="exact"/>
        <w:jc w:val="center"/>
        <w:rPr>
          <w:rFonts w:hint="eastAsia" w:ascii="方正仿宋_GBK" w:eastAsia="方正仿宋_GBK"/>
          <w:b/>
          <w:bCs/>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4</w:t>
      </w:r>
      <w:r>
        <w:rPr>
          <w:rFonts w:hint="eastAsia" w:ascii="方正仿宋_GBK" w:eastAsia="方正仿宋_GBK"/>
          <w:color w:val="000000" w:themeColor="text1"/>
          <w:sz w:val="28"/>
          <w:szCs w:val="28"/>
          <w14:textFill>
            <w14:solidFill>
              <w14:schemeClr w14:val="tx1"/>
            </w14:solidFill>
          </w14:textFill>
        </w:rPr>
        <w:t xml:space="preserve"> 全市预警中心及预警工作站10639121通道信息发布情况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2.大喇叭</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12</w:t>
      </w:r>
      <w:r>
        <w:rPr>
          <w:rFonts w:hint="eastAsia" w:ascii="方正仿宋_GBK" w:eastAsia="方正仿宋_GBK"/>
          <w:sz w:val="32"/>
          <w:szCs w:val="32"/>
        </w:rPr>
        <w:t>月，全市各区县预警中心通过大喇叭发布各类预警服务信息共</w:t>
      </w:r>
      <w:r>
        <w:rPr>
          <w:rFonts w:hint="eastAsia" w:ascii="方正仿宋_GBK" w:eastAsia="方正仿宋_GBK"/>
          <w:sz w:val="32"/>
          <w:szCs w:val="32"/>
          <w:lang w:val="en-US" w:eastAsia="zh-CN"/>
        </w:rPr>
        <w:t>145</w:t>
      </w:r>
      <w:r>
        <w:rPr>
          <w:rFonts w:hint="eastAsia" w:ascii="方正仿宋_GBK" w:eastAsia="方正仿宋_GBK"/>
          <w:sz w:val="32"/>
          <w:szCs w:val="32"/>
        </w:rPr>
        <w:t>条，累计发送</w:t>
      </w:r>
      <w:r>
        <w:rPr>
          <w:rFonts w:hint="eastAsia" w:ascii="方正仿宋_GBK" w:eastAsia="方正仿宋_GBK"/>
          <w:sz w:val="32"/>
          <w:szCs w:val="32"/>
          <w:lang w:val="en-US" w:eastAsia="zh-CN"/>
        </w:rPr>
        <w:t>312,016</w:t>
      </w:r>
      <w:r>
        <w:rPr>
          <w:rFonts w:hint="eastAsia" w:ascii="方正仿宋_GBK" w:eastAsia="方正仿宋_GBK"/>
          <w:sz w:val="32"/>
          <w:szCs w:val="32"/>
        </w:rPr>
        <w:t>支次。其中</w:t>
      </w:r>
      <w:r>
        <w:rPr>
          <w:rFonts w:hint="eastAsia" w:ascii="方正仿宋_GBK" w:eastAsia="方正仿宋_GBK"/>
          <w:sz w:val="32"/>
          <w:szCs w:val="32"/>
          <w:lang w:eastAsia="zh-CN"/>
        </w:rPr>
        <w:t>大足、潼南、城口、巫山、石柱、酉阳、万盛</w:t>
      </w:r>
      <w:r>
        <w:rPr>
          <w:rFonts w:hint="eastAsia" w:ascii="方正仿宋_GBK" w:eastAsia="方正仿宋_GBK"/>
          <w:sz w:val="32"/>
          <w:szCs w:val="32"/>
        </w:rPr>
        <w:t>等区县大喇叭使用较好。</w:t>
      </w:r>
    </w:p>
    <w:p>
      <w:pPr>
        <w:adjustRightInd w:val="0"/>
        <w:snapToGrid w:val="0"/>
        <w:jc w:val="center"/>
        <w:rPr>
          <w:rFonts w:ascii="方正仿宋_GBK" w:eastAsia="方正仿宋_GBK"/>
          <w:b/>
          <w:bCs/>
          <w:sz w:val="32"/>
          <w:szCs w:val="32"/>
        </w:rPr>
      </w:pPr>
      <w:r>
        <w:drawing>
          <wp:inline distT="0" distB="0" distL="114300" distR="114300">
            <wp:extent cx="5052695" cy="1637665"/>
            <wp:effectExtent l="9525" t="9525" r="24130" b="1016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9"/>
                    <a:stretch>
                      <a:fillRect/>
                    </a:stretch>
                  </pic:blipFill>
                  <pic:spPr>
                    <a:xfrm>
                      <a:off x="0" y="0"/>
                      <a:ext cx="5052695" cy="163766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val="0"/>
        <w:snapToGrid w:val="0"/>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5</w:t>
      </w:r>
      <w:r>
        <w:rPr>
          <w:rFonts w:hint="eastAsia" w:ascii="方正仿宋_GBK" w:eastAsia="方正仿宋_GBK"/>
          <w:color w:val="000000" w:themeColor="text1"/>
          <w:sz w:val="28"/>
          <w:szCs w:val="28"/>
          <w14:textFill>
            <w14:solidFill>
              <w14:schemeClr w14:val="tx1"/>
            </w14:solidFill>
          </w14:textFill>
        </w:rPr>
        <w:t xml:space="preserve"> 全市各预警中心大喇叭信息发布情况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3.电子显示屏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color w:val="auto"/>
          <w:sz w:val="32"/>
          <w:szCs w:val="32"/>
          <w:lang w:val="en-US" w:eastAsia="zh-CN"/>
        </w:rPr>
        <w:t>12</w:t>
      </w:r>
      <w:r>
        <w:rPr>
          <w:rFonts w:hint="eastAsia" w:ascii="方正仿宋_GBK" w:eastAsia="方正仿宋_GBK"/>
          <w:color w:val="auto"/>
          <w:sz w:val="32"/>
          <w:szCs w:val="32"/>
        </w:rPr>
        <w:t>月，全市各区县预警中心通过电子显示屏发布各类预警服务信息共</w:t>
      </w:r>
      <w:r>
        <w:rPr>
          <w:rFonts w:hint="eastAsia" w:ascii="方正仿宋_GBK" w:eastAsia="方正仿宋_GBK"/>
          <w:color w:val="auto"/>
          <w:sz w:val="32"/>
          <w:szCs w:val="32"/>
          <w:lang w:val="en-US" w:eastAsia="zh-CN"/>
        </w:rPr>
        <w:t>465</w:t>
      </w:r>
      <w:r>
        <w:rPr>
          <w:rFonts w:hint="eastAsia" w:ascii="方正仿宋_GBK" w:eastAsia="方正仿宋_GBK"/>
          <w:color w:val="auto"/>
          <w:sz w:val="32"/>
          <w:szCs w:val="32"/>
        </w:rPr>
        <w:t>条，累计发送</w:t>
      </w:r>
      <w:r>
        <w:rPr>
          <w:rFonts w:hint="eastAsia" w:ascii="方正仿宋_GBK" w:eastAsia="方正仿宋_GBK"/>
          <w:color w:val="auto"/>
          <w:sz w:val="32"/>
          <w:szCs w:val="32"/>
          <w:lang w:val="en-US" w:eastAsia="zh-CN"/>
        </w:rPr>
        <w:t>36,373</w:t>
      </w:r>
      <w:r>
        <w:rPr>
          <w:rFonts w:hint="eastAsia" w:ascii="方正仿宋_GBK" w:eastAsia="方正仿宋_GBK"/>
          <w:color w:val="auto"/>
          <w:sz w:val="32"/>
          <w:szCs w:val="32"/>
        </w:rPr>
        <w:t>块次。其中，</w:t>
      </w:r>
      <w:r>
        <w:rPr>
          <w:rFonts w:hint="eastAsia" w:ascii="方正仿宋_GBK" w:eastAsia="方正仿宋_GBK"/>
          <w:color w:val="auto"/>
          <w:sz w:val="32"/>
          <w:szCs w:val="32"/>
          <w:lang w:eastAsia="zh-CN"/>
        </w:rPr>
        <w:t>黔江、綦江、璧山、铜梁、开州、垫江、忠县、秀山、酉阳、万盛</w:t>
      </w:r>
      <w:r>
        <w:rPr>
          <w:rFonts w:hint="eastAsia" w:ascii="方正仿宋_GBK" w:eastAsia="方正仿宋_GBK"/>
          <w:color w:val="auto"/>
          <w:sz w:val="32"/>
          <w:szCs w:val="32"/>
        </w:rPr>
        <w:t>等区县电子显示屏使用较好。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lang w:val="en-US" w:eastAsia="zh-CN"/>
        </w:rPr>
      </w:pPr>
      <w:r>
        <w:drawing>
          <wp:inline distT="0" distB="0" distL="114300" distR="114300">
            <wp:extent cx="5054600" cy="1649095"/>
            <wp:effectExtent l="9525" t="9525" r="22225" b="1778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0"/>
                    <a:stretch>
                      <a:fillRect/>
                    </a:stretch>
                  </pic:blipFill>
                  <pic:spPr>
                    <a:xfrm>
                      <a:off x="0" y="0"/>
                      <a:ext cx="5054600" cy="164909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6</w:t>
      </w:r>
      <w:r>
        <w:rPr>
          <w:rFonts w:hint="eastAsia" w:ascii="方正仿宋_GBK" w:eastAsia="方正仿宋_GBK"/>
          <w:color w:val="000000" w:themeColor="text1"/>
          <w:sz w:val="28"/>
          <w:szCs w:val="28"/>
          <w14:textFill>
            <w14:solidFill>
              <w14:schemeClr w14:val="tx1"/>
            </w14:solidFill>
          </w14:textFill>
        </w:rPr>
        <w:t xml:space="preserve"> 全市各预警中心电子显示屏信息发布情况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color w:val="auto"/>
          <w:sz w:val="32"/>
          <w:szCs w:val="32"/>
        </w:rPr>
      </w:pPr>
      <w:r>
        <w:rPr>
          <w:rFonts w:hint="eastAsia" w:ascii="方正仿宋_GBK" w:eastAsia="方正仿宋_GBK"/>
          <w:b/>
          <w:bCs/>
          <w:color w:val="auto"/>
          <w:sz w:val="32"/>
          <w:szCs w:val="32"/>
        </w:rPr>
        <w:t>4.预警app</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eastAsia="方正仿宋_GBK"/>
          <w:lang w:val="en-US" w:eastAsia="zh-CN"/>
        </w:rPr>
      </w:pPr>
      <w:r>
        <w:rPr>
          <w:rFonts w:hint="eastAsia" w:ascii="方正仿宋_GBK" w:eastAsia="方正仿宋_GBK"/>
          <w:color w:val="auto"/>
          <w:sz w:val="32"/>
          <w:szCs w:val="32"/>
          <w:lang w:val="en-US" w:eastAsia="zh-CN"/>
        </w:rPr>
        <w:t>12</w:t>
      </w:r>
      <w:r>
        <w:rPr>
          <w:rFonts w:hint="eastAsia" w:ascii="方正仿宋_GBK" w:eastAsia="方正仿宋_GBK"/>
          <w:color w:val="auto"/>
          <w:sz w:val="32"/>
          <w:szCs w:val="32"/>
        </w:rPr>
        <w:t>月，预警APP注册用户</w:t>
      </w:r>
      <w:r>
        <w:rPr>
          <w:rFonts w:hint="eastAsia" w:ascii="方正仿宋_GBK" w:eastAsia="方正仿宋_GBK"/>
          <w:color w:val="auto"/>
          <w:sz w:val="32"/>
          <w:szCs w:val="32"/>
          <w:highlight w:val="none"/>
        </w:rPr>
        <w:t>数为</w:t>
      </w:r>
      <w:r>
        <w:rPr>
          <w:rFonts w:hint="eastAsia" w:ascii="方正仿宋_GBK" w:eastAsia="方正仿宋_GBK"/>
          <w:color w:val="auto"/>
          <w:sz w:val="32"/>
          <w:szCs w:val="32"/>
          <w:highlight w:val="none"/>
          <w:lang w:val="en-US" w:eastAsia="zh-CN"/>
        </w:rPr>
        <w:t>7,782</w:t>
      </w:r>
      <w:r>
        <w:rPr>
          <w:rFonts w:hint="eastAsia" w:ascii="方正仿宋_GBK" w:eastAsia="方正仿宋_GBK"/>
          <w:color w:val="auto"/>
          <w:sz w:val="32"/>
          <w:szCs w:val="32"/>
          <w:highlight w:val="none"/>
        </w:rPr>
        <w:t>人，共</w:t>
      </w:r>
      <w:r>
        <w:rPr>
          <w:rFonts w:hint="eastAsia" w:ascii="方正仿宋_GBK" w:eastAsia="方正仿宋_GBK"/>
          <w:color w:val="auto"/>
          <w:sz w:val="32"/>
          <w:szCs w:val="32"/>
        </w:rPr>
        <w:t>推送预警服务信息</w:t>
      </w:r>
      <w:r>
        <w:rPr>
          <w:rFonts w:hint="eastAsia" w:ascii="方正仿宋_GBK" w:eastAsia="方正仿宋_GBK"/>
          <w:color w:val="auto"/>
          <w:sz w:val="32"/>
          <w:szCs w:val="32"/>
          <w:lang w:val="en-US" w:eastAsia="zh-CN"/>
        </w:rPr>
        <w:t>223</w:t>
      </w:r>
      <w:r>
        <w:rPr>
          <w:rFonts w:hint="eastAsia" w:ascii="方正仿宋_GBK" w:eastAsia="方正仿宋_GBK"/>
          <w:color w:val="auto"/>
          <w:sz w:val="32"/>
          <w:szCs w:val="32"/>
        </w:rPr>
        <w:t>条，</w:t>
      </w:r>
      <w:r>
        <w:rPr>
          <w:rFonts w:hint="eastAsia" w:ascii="方正仿宋_GBK" w:eastAsia="方正仿宋_GBK"/>
          <w:color w:val="auto"/>
          <w:sz w:val="32"/>
          <w:szCs w:val="32"/>
          <w:lang w:eastAsia="zh-CN"/>
        </w:rPr>
        <w:t>奉节县</w:t>
      </w:r>
      <w:r>
        <w:rPr>
          <w:rFonts w:hint="eastAsia" w:ascii="方正仿宋_GBK" w:eastAsia="方正仿宋_GBK"/>
          <w:color w:val="auto"/>
          <w:sz w:val="32"/>
          <w:szCs w:val="32"/>
        </w:rPr>
        <w:t>推送信息最多（</w:t>
      </w:r>
      <w:r>
        <w:rPr>
          <w:rFonts w:hint="eastAsia" w:ascii="方正仿宋_GBK" w:eastAsia="方正仿宋_GBK"/>
          <w:color w:val="auto"/>
          <w:sz w:val="32"/>
          <w:szCs w:val="32"/>
          <w:lang w:val="en-US" w:eastAsia="zh-CN"/>
        </w:rPr>
        <w:t>34</w:t>
      </w:r>
      <w:r>
        <w:rPr>
          <w:rFonts w:hint="eastAsia" w:ascii="方正仿宋_GBK" w:eastAsia="方正仿宋_GBK"/>
          <w:color w:val="auto"/>
          <w:sz w:val="32"/>
          <w:szCs w:val="32"/>
        </w:rPr>
        <w:t>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仿宋_GBK" w:eastAsia="方正仿宋_GBK"/>
          <w:b/>
          <w:bCs/>
          <w:sz w:val="32"/>
          <w:szCs w:val="32"/>
        </w:rPr>
      </w:pPr>
      <w:r>
        <w:drawing>
          <wp:inline distT="0" distB="0" distL="114300" distR="114300">
            <wp:extent cx="5064760" cy="1654175"/>
            <wp:effectExtent l="9525" t="9525" r="12065" b="12700"/>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1"/>
                    <a:stretch>
                      <a:fillRect/>
                    </a:stretch>
                  </pic:blipFill>
                  <pic:spPr>
                    <a:xfrm>
                      <a:off x="0" y="0"/>
                      <a:ext cx="5064760" cy="165417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7</w:t>
      </w:r>
      <w:r>
        <w:rPr>
          <w:rFonts w:hint="eastAsia" w:ascii="方正仿宋_GBK" w:eastAsia="方正仿宋_GBK"/>
          <w:color w:val="000000" w:themeColor="text1"/>
          <w:sz w:val="28"/>
          <w:szCs w:val="28"/>
          <w14:textFill>
            <w14:solidFill>
              <w14:schemeClr w14:val="tx1"/>
            </w14:solidFill>
          </w14:textFill>
        </w:rPr>
        <w:t xml:space="preserve"> 全市各预警中心预警app信息推送情况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highlight w:val="none"/>
        </w:rPr>
      </w:pPr>
      <w:r>
        <w:rPr>
          <w:rFonts w:hint="eastAsia" w:ascii="方正仿宋_GBK" w:eastAsia="方正仿宋_GBK"/>
          <w:b/>
          <w:bCs/>
          <w:sz w:val="32"/>
          <w:szCs w:val="32"/>
          <w:highlight w:val="none"/>
        </w:rPr>
        <w:t>5.预警微信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color w:val="auto"/>
          <w:sz w:val="32"/>
          <w:szCs w:val="32"/>
          <w:highlight w:val="none"/>
          <w:lang w:val="en-US" w:eastAsia="zh-CN"/>
        </w:rPr>
        <w:t>12</w:t>
      </w:r>
      <w:r>
        <w:rPr>
          <w:rFonts w:hint="eastAsia" w:ascii="方正仿宋_GBK" w:eastAsia="方正仿宋_GBK"/>
          <w:color w:val="auto"/>
          <w:sz w:val="32"/>
          <w:szCs w:val="32"/>
          <w:highlight w:val="none"/>
        </w:rPr>
        <w:t>月</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rPr>
        <w:t>全市预</w:t>
      </w:r>
      <w:r>
        <w:rPr>
          <w:rFonts w:hint="eastAsia" w:ascii="方正仿宋_GBK" w:eastAsia="方正仿宋_GBK"/>
          <w:color w:val="auto"/>
          <w:sz w:val="32"/>
          <w:szCs w:val="32"/>
        </w:rPr>
        <w:t>警微信（含企业号和公众号）关注用户数为</w:t>
      </w:r>
      <w:r>
        <w:rPr>
          <w:rFonts w:hint="eastAsia" w:ascii="方正仿宋_GBK" w:eastAsia="方正仿宋_GBK"/>
          <w:color w:val="auto"/>
          <w:sz w:val="32"/>
          <w:szCs w:val="32"/>
          <w:lang w:val="en-US" w:eastAsia="zh-CN"/>
        </w:rPr>
        <w:t>12.09</w:t>
      </w:r>
      <w:r>
        <w:rPr>
          <w:rFonts w:hint="eastAsia" w:ascii="方正仿宋_GBK" w:eastAsia="方正仿宋_GBK"/>
          <w:color w:val="auto"/>
          <w:sz w:val="32"/>
          <w:szCs w:val="32"/>
        </w:rPr>
        <w:t>万人，</w:t>
      </w:r>
      <w:r>
        <w:rPr>
          <w:rFonts w:hint="eastAsia" w:ascii="方正仿宋_GBK" w:eastAsia="方正仿宋_GBK"/>
          <w:sz w:val="32"/>
          <w:szCs w:val="32"/>
        </w:rPr>
        <w:t>共发布预警服务信息</w:t>
      </w:r>
      <w:r>
        <w:rPr>
          <w:rFonts w:hint="eastAsia" w:ascii="方正仿宋_GBK" w:eastAsia="方正仿宋_GBK"/>
          <w:sz w:val="32"/>
          <w:szCs w:val="32"/>
          <w:lang w:val="en-US" w:eastAsia="zh-CN"/>
        </w:rPr>
        <w:t>570</w:t>
      </w:r>
      <w:r>
        <w:rPr>
          <w:rFonts w:hint="eastAsia" w:ascii="方正仿宋_GBK" w:eastAsia="方正仿宋_GBK"/>
          <w:sz w:val="32"/>
          <w:szCs w:val="32"/>
        </w:rPr>
        <w:t>条，</w:t>
      </w:r>
      <w:r>
        <w:rPr>
          <w:rFonts w:hint="eastAsia" w:ascii="方正仿宋_GBK" w:eastAsia="方正仿宋_GBK"/>
          <w:sz w:val="32"/>
          <w:szCs w:val="32"/>
          <w:lang w:eastAsia="zh-CN"/>
        </w:rPr>
        <w:t>璧山区</w:t>
      </w:r>
      <w:r>
        <w:rPr>
          <w:rFonts w:hint="eastAsia" w:ascii="方正仿宋_GBK" w:eastAsia="方正仿宋_GBK"/>
          <w:sz w:val="32"/>
          <w:szCs w:val="32"/>
        </w:rPr>
        <w:t>关注用户最多（</w:t>
      </w:r>
      <w:r>
        <w:rPr>
          <w:rFonts w:hint="eastAsia" w:ascii="方正仿宋_GBK" w:eastAsia="方正仿宋_GBK"/>
          <w:sz w:val="32"/>
          <w:szCs w:val="32"/>
          <w:lang w:val="en-US" w:eastAsia="zh-CN"/>
        </w:rPr>
        <w:t>1.40</w:t>
      </w:r>
      <w:r>
        <w:rPr>
          <w:rFonts w:hint="eastAsia" w:ascii="方正仿宋_GBK" w:eastAsia="方正仿宋_GBK"/>
          <w:sz w:val="32"/>
          <w:szCs w:val="32"/>
        </w:rPr>
        <w:t>万人），</w:t>
      </w:r>
      <w:r>
        <w:rPr>
          <w:rFonts w:hint="eastAsia" w:ascii="方正仿宋_GBK" w:eastAsia="方正仿宋_GBK"/>
          <w:sz w:val="32"/>
          <w:szCs w:val="32"/>
          <w:lang w:eastAsia="zh-CN"/>
        </w:rPr>
        <w:t>除市级外巫山</w:t>
      </w:r>
      <w:r>
        <w:rPr>
          <w:rFonts w:hint="eastAsia" w:ascii="方正仿宋_GBK" w:eastAsia="方正仿宋_GBK"/>
          <w:sz w:val="32"/>
          <w:szCs w:val="32"/>
        </w:rPr>
        <w:t>发布信息最多（</w:t>
      </w:r>
      <w:r>
        <w:rPr>
          <w:rFonts w:hint="eastAsia" w:ascii="方正仿宋_GBK" w:eastAsia="方正仿宋_GBK"/>
          <w:sz w:val="32"/>
          <w:szCs w:val="32"/>
          <w:lang w:val="en-US" w:eastAsia="zh-CN"/>
        </w:rPr>
        <w:t>65</w:t>
      </w:r>
      <w:r>
        <w:rPr>
          <w:rFonts w:hint="eastAsia" w:ascii="方正仿宋_GBK" w:eastAsia="方正仿宋_GBK"/>
          <w:sz w:val="32"/>
          <w:szCs w:val="32"/>
        </w:rPr>
        <w:t>条）。</w:t>
      </w:r>
    </w:p>
    <w:p>
      <w:pPr>
        <w:jc w:val="center"/>
        <w:rPr>
          <w:rFonts w:ascii="方正仿宋_GBK" w:eastAsia="方正仿宋_GBK"/>
          <w:b/>
          <w:bCs/>
          <w:sz w:val="32"/>
          <w:szCs w:val="32"/>
        </w:rPr>
      </w:pPr>
      <w:r>
        <w:drawing>
          <wp:inline distT="0" distB="0" distL="114300" distR="114300">
            <wp:extent cx="5060950" cy="1626235"/>
            <wp:effectExtent l="9525" t="9525" r="15875" b="2159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stretch>
                      <a:fillRect/>
                    </a:stretch>
                  </pic:blipFill>
                  <pic:spPr>
                    <a:xfrm>
                      <a:off x="0" y="0"/>
                      <a:ext cx="5060950" cy="162623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8</w:t>
      </w:r>
      <w:r>
        <w:rPr>
          <w:rFonts w:hint="eastAsia" w:ascii="方正仿宋_GBK" w:eastAsia="方正仿宋_GBK"/>
          <w:color w:val="000000" w:themeColor="text1"/>
          <w:sz w:val="28"/>
          <w:szCs w:val="28"/>
          <w14:textFill>
            <w14:solidFill>
              <w14:schemeClr w14:val="tx1"/>
            </w14:solidFill>
          </w14:textFill>
        </w:rPr>
        <w:t xml:space="preserve"> 全市各预警中心预警微信信息发布情况</w:t>
      </w:r>
    </w:p>
    <w:p/>
    <w:sectPr>
      <w:footerReference r:id="rId3" w:type="default"/>
      <w:pgSz w:w="11906" w:h="16838"/>
      <w:pgMar w:top="851" w:right="1800" w:bottom="1276"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525674"/>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44240"/>
    <w:rsid w:val="01F73889"/>
    <w:rsid w:val="049B6848"/>
    <w:rsid w:val="0831362A"/>
    <w:rsid w:val="0C1C0700"/>
    <w:rsid w:val="10033A00"/>
    <w:rsid w:val="158D3899"/>
    <w:rsid w:val="258F5A40"/>
    <w:rsid w:val="2F014929"/>
    <w:rsid w:val="350A0EC9"/>
    <w:rsid w:val="380167DC"/>
    <w:rsid w:val="3A5837EE"/>
    <w:rsid w:val="3D721AC7"/>
    <w:rsid w:val="41244240"/>
    <w:rsid w:val="45C312D5"/>
    <w:rsid w:val="46515841"/>
    <w:rsid w:val="4CB251D5"/>
    <w:rsid w:val="50E10FAB"/>
    <w:rsid w:val="53F20C31"/>
    <w:rsid w:val="590A0028"/>
    <w:rsid w:val="754F5977"/>
    <w:rsid w:val="797864E1"/>
    <w:rsid w:val="79EA2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2021-03-05T07:04:00Z</dcterms:created>
  <dc:creator>预警信息发布中心文秘</dc:creator>
  <cp:lastModifiedBy>cmm</cp:lastModifiedBy>
  <dcterms:modified xsi:type="dcterms:W3CDTF">2022-03-18T09:17:35Z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309DB0AB356A403097651B66C4C7ECE5</vt:lpwstr>
  </property>
</Properties>
</file>