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10</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42</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21</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11</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03</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21</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10</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10</w:t>
      </w:r>
      <w:r>
        <w:rPr>
          <w:rFonts w:hint="eastAsia" w:ascii="方正仿宋_GBK" w:eastAsia="方正仿宋_GBK"/>
          <w:sz w:val="32"/>
          <w:szCs w:val="32"/>
          <w:lang w:eastAsia="zh-CN"/>
        </w:rPr>
        <w:t>月，</w:t>
      </w:r>
      <w:r>
        <w:rPr>
          <w:rFonts w:hint="eastAsia" w:ascii="方正仿宋_GBK" w:eastAsia="方正仿宋_GBK"/>
          <w:sz w:val="32"/>
          <w:szCs w:val="32"/>
        </w:rPr>
        <w:t>全市各级预警中心通过预警平台发布气象预警信号</w:t>
      </w:r>
      <w:r>
        <w:rPr>
          <w:rFonts w:hint="eastAsia" w:ascii="方正仿宋_GBK" w:eastAsia="方正仿宋_GBK"/>
          <w:sz w:val="32"/>
          <w:szCs w:val="32"/>
          <w:lang w:val="en-US" w:eastAsia="zh-CN"/>
        </w:rPr>
        <w:t>123</w:t>
      </w:r>
      <w:r>
        <w:rPr>
          <w:rFonts w:hint="eastAsia" w:ascii="方正仿宋_GBK" w:eastAsia="方正仿宋_GBK"/>
          <w:sz w:val="32"/>
          <w:szCs w:val="32"/>
        </w:rPr>
        <w:t>期（</w:t>
      </w:r>
      <w:r>
        <w:rPr>
          <w:rFonts w:hint="eastAsia" w:ascii="方正仿宋_GBK" w:eastAsia="方正仿宋_GBK"/>
          <w:sz w:val="32"/>
          <w:szCs w:val="32"/>
          <w:lang w:eastAsia="zh-CN"/>
        </w:rPr>
        <w:t>大雾</w:t>
      </w:r>
      <w:r>
        <w:rPr>
          <w:rFonts w:hint="eastAsia" w:ascii="方正仿宋_GBK" w:eastAsia="方正仿宋_GBK"/>
          <w:sz w:val="32"/>
          <w:szCs w:val="32"/>
        </w:rPr>
        <w:t>：</w:t>
      </w:r>
      <w:r>
        <w:rPr>
          <w:rFonts w:hint="eastAsia" w:ascii="方正仿宋_GBK" w:eastAsia="方正仿宋_GBK"/>
          <w:sz w:val="32"/>
          <w:szCs w:val="32"/>
          <w:lang w:eastAsia="zh-CN"/>
        </w:rPr>
        <w:t>橙色</w:t>
      </w:r>
      <w:r>
        <w:rPr>
          <w:rFonts w:hint="eastAsia" w:ascii="方正仿宋_GBK" w:eastAsia="方正仿宋_GBK"/>
          <w:sz w:val="32"/>
          <w:szCs w:val="32"/>
          <w:lang w:val="en-US" w:eastAsia="zh-CN"/>
        </w:rPr>
        <w:t>2期、黄色18期；雷电：黄色1期；暴雨：橙色1期、黄色3期、蓝色6期；大风：黄色4期、蓝色19期；高温：橙色36期；森林草原火险：橙色32期、红色1期</w:t>
      </w:r>
      <w:r>
        <w:rPr>
          <w:rFonts w:hint="eastAsia" w:ascii="方正仿宋_GBK" w:eastAsia="方正仿宋_GBK"/>
          <w:sz w:val="32"/>
          <w:szCs w:val="32"/>
        </w:rPr>
        <w:t>），其其中市级发布</w:t>
      </w:r>
      <w:r>
        <w:rPr>
          <w:rFonts w:hint="eastAsia" w:ascii="方正仿宋_GBK" w:eastAsia="方正仿宋_GBK"/>
          <w:sz w:val="32"/>
          <w:szCs w:val="32"/>
          <w:lang w:eastAsia="zh-CN"/>
        </w:rPr>
        <w:t>预警信号</w:t>
      </w:r>
      <w:r>
        <w:rPr>
          <w:rFonts w:hint="eastAsia" w:ascii="方正仿宋_GBK" w:eastAsia="方正仿宋_GBK"/>
          <w:sz w:val="32"/>
          <w:szCs w:val="32"/>
          <w:lang w:val="en-US" w:eastAsia="zh-CN"/>
        </w:rPr>
        <w:t>2期</w:t>
      </w:r>
      <w:r>
        <w:rPr>
          <w:rFonts w:hint="eastAsia" w:ascii="方正仿宋_GBK" w:eastAsia="方正仿宋_GBK"/>
          <w:sz w:val="32"/>
          <w:szCs w:val="32"/>
        </w:rPr>
        <w:t>，区县发布</w:t>
      </w:r>
      <w:r>
        <w:rPr>
          <w:rFonts w:hint="eastAsia" w:ascii="方正仿宋_GBK" w:eastAsia="方正仿宋_GBK"/>
          <w:sz w:val="32"/>
          <w:szCs w:val="32"/>
          <w:lang w:val="en-US" w:eastAsia="zh-CN"/>
        </w:rPr>
        <w:t>121</w:t>
      </w:r>
      <w:r>
        <w:rPr>
          <w:rFonts w:hint="eastAsia" w:ascii="方正仿宋_GBK"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259070" cy="1619885"/>
            <wp:effectExtent l="9525" t="9525" r="27305" b="279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5259070" cy="161988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10</w:t>
      </w:r>
      <w:r>
        <w:rPr>
          <w:rFonts w:hint="eastAsia" w:ascii="方正仿宋_GBK" w:eastAsia="方正仿宋_GBK"/>
          <w:sz w:val="32"/>
          <w:szCs w:val="32"/>
        </w:rPr>
        <w:t>月，全市各区县预警中心通过预警平台共发布</w:t>
      </w:r>
      <w:r>
        <w:rPr>
          <w:rFonts w:hint="eastAsia" w:ascii="方正仿宋_GBK" w:eastAsia="方正仿宋_GBK"/>
          <w:sz w:val="32"/>
          <w:szCs w:val="32"/>
          <w:lang w:eastAsia="zh-CN"/>
        </w:rPr>
        <w:t>高温超阈值预警信息</w:t>
      </w:r>
      <w:r>
        <w:rPr>
          <w:rFonts w:hint="eastAsia" w:ascii="方正仿宋_GBK" w:eastAsia="方正仿宋_GBK"/>
          <w:sz w:val="32"/>
          <w:szCs w:val="32"/>
          <w:lang w:val="en-US" w:eastAsia="zh-CN"/>
        </w:rPr>
        <w:t>9条。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inline distT="0" distB="0" distL="114300" distR="114300">
            <wp:extent cx="5259705" cy="1619885"/>
            <wp:effectExtent l="9525" t="9525" r="26670" b="2794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6"/>
                    <a:srcRect t="8496"/>
                    <a:stretch>
                      <a:fillRect/>
                    </a:stretch>
                  </pic:blipFill>
                  <pic:spPr>
                    <a:xfrm>
                      <a:off x="0" y="0"/>
                      <a:ext cx="5259705" cy="1619885"/>
                    </a:xfrm>
                    <a:prstGeom prst="rect">
                      <a:avLst/>
                    </a:prstGeom>
                    <a:ln>
                      <a:solidFill>
                        <a:schemeClr val="tx1"/>
                      </a:solidFill>
                    </a:ln>
                    <a:effectLst/>
                  </pic:spPr>
                </pic:pic>
              </a:graphicData>
            </a:graphic>
          </wp:inline>
        </w:drawing>
      </w:r>
    </w:p>
    <w:p>
      <w:pPr>
        <w:tabs>
          <w:tab w:val="left" w:pos="5171"/>
        </w:tabs>
        <w:spacing w:line="520" w:lineRule="exact"/>
        <w:jc w:val="center"/>
        <w:rPr>
          <w:rFonts w:hint="eastAsia"/>
          <w:lang w:eastAsia="zh-CN"/>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全市灾害风险超阈值实况发布情况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10</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129</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46</w:t>
      </w:r>
      <w:r>
        <w:rPr>
          <w:rFonts w:hint="eastAsia" w:ascii="方正仿宋_GBK" w:eastAsia="方正仿宋_GBK"/>
          <w:sz w:val="32"/>
          <w:szCs w:val="32"/>
        </w:rPr>
        <w:t>期</w:t>
      </w:r>
      <w:r>
        <w:rPr>
          <w:rFonts w:hint="eastAsia" w:ascii="方正仿宋_GBK" w:eastAsia="方正仿宋_GBK"/>
          <w:sz w:val="32"/>
          <w:szCs w:val="32"/>
          <w:lang w:eastAsia="zh-CN"/>
        </w:rPr>
        <w:t>、强对流天气临近预警</w:t>
      </w:r>
      <w:r>
        <w:rPr>
          <w:rFonts w:hint="eastAsia" w:ascii="方正仿宋_GBK" w:eastAsia="方正仿宋_GBK"/>
          <w:sz w:val="32"/>
          <w:szCs w:val="32"/>
          <w:lang w:val="en-US" w:eastAsia="zh-CN"/>
        </w:rPr>
        <w:t>9期、</w:t>
      </w:r>
      <w:r>
        <w:rPr>
          <w:rFonts w:hint="eastAsia" w:ascii="方正仿宋_GBK" w:eastAsia="方正仿宋_GBK"/>
          <w:sz w:val="32"/>
          <w:szCs w:val="32"/>
        </w:rPr>
        <w:t>雨情通报</w:t>
      </w:r>
      <w:r>
        <w:rPr>
          <w:rFonts w:hint="eastAsia" w:ascii="方正仿宋_GBK" w:eastAsia="方正仿宋_GBK"/>
          <w:sz w:val="32"/>
          <w:szCs w:val="32"/>
          <w:lang w:val="en-US" w:eastAsia="zh-CN"/>
        </w:rPr>
        <w:t>74</w:t>
      </w:r>
      <w:r>
        <w:rPr>
          <w:rFonts w:hint="eastAsia" w:ascii="方正仿宋_GBK" w:eastAsia="方正仿宋_GBK"/>
          <w:sz w:val="32"/>
          <w:szCs w:val="32"/>
        </w:rPr>
        <w:t>期</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_GBK" w:eastAsia="方正仿宋_GBK"/>
          <w:sz w:val="32"/>
          <w:szCs w:val="32"/>
          <w:lang w:eastAsia="zh-CN"/>
        </w:rPr>
      </w:pPr>
      <w:r>
        <w:drawing>
          <wp:inline distT="0" distB="0" distL="114300" distR="114300">
            <wp:extent cx="5255895" cy="1619885"/>
            <wp:effectExtent l="9525" t="9525" r="11430" b="279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rcRect t="9347"/>
                    <a:stretch>
                      <a:fillRect/>
                    </a:stretch>
                  </pic:blipFill>
                  <pic:spPr>
                    <a:xfrm>
                      <a:off x="0" y="0"/>
                      <a:ext cx="5255895" cy="1619885"/>
                    </a:xfrm>
                    <a:prstGeom prst="rect">
                      <a:avLst/>
                    </a:prstGeom>
                    <a:ln>
                      <a:solidFill>
                        <a:schemeClr val="tx1"/>
                      </a:solidFill>
                    </a:ln>
                    <a:effectLst/>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10</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1,659</w:t>
      </w:r>
      <w:r>
        <w:rPr>
          <w:rFonts w:hint="eastAsia" w:ascii="方正仿宋_GBK" w:eastAsia="方正仿宋_GBK"/>
          <w:sz w:val="32"/>
          <w:szCs w:val="32"/>
        </w:rPr>
        <w:t>条，发送短信</w:t>
      </w:r>
      <w:r>
        <w:rPr>
          <w:rFonts w:hint="eastAsia" w:ascii="方正仿宋_GBK" w:eastAsia="方正仿宋_GBK"/>
          <w:sz w:val="32"/>
          <w:szCs w:val="32"/>
          <w:lang w:val="en-US" w:eastAsia="zh-CN"/>
        </w:rPr>
        <w:t>1,064.72</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750</w:t>
      </w:r>
      <w:r>
        <w:rPr>
          <w:rFonts w:hint="eastAsia" w:ascii="方正仿宋_GBK" w:eastAsia="方正仿宋_GBK"/>
          <w:sz w:val="32"/>
          <w:szCs w:val="32"/>
        </w:rPr>
        <w:t>条，发送短信</w:t>
      </w:r>
      <w:r>
        <w:rPr>
          <w:rFonts w:hint="eastAsia" w:ascii="方正仿宋_GBK" w:eastAsia="方正仿宋_GBK"/>
          <w:sz w:val="32"/>
          <w:szCs w:val="32"/>
          <w:lang w:val="en-US" w:eastAsia="zh-CN"/>
        </w:rPr>
        <w:t>726.38</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9,371</w:t>
      </w:r>
      <w:r>
        <w:rPr>
          <w:rFonts w:hint="eastAsia" w:ascii="方正仿宋_GBK" w:eastAsia="方正仿宋_GBK"/>
          <w:sz w:val="32"/>
          <w:szCs w:val="32"/>
        </w:rPr>
        <w:t>条，发送短信</w:t>
      </w:r>
      <w:r>
        <w:rPr>
          <w:rFonts w:hint="eastAsia" w:ascii="方正仿宋_GBK" w:eastAsia="方正仿宋_GBK"/>
          <w:sz w:val="32"/>
          <w:szCs w:val="32"/>
          <w:lang w:val="en-US" w:eastAsia="zh-CN"/>
        </w:rPr>
        <w:t>723.92</w:t>
      </w:r>
      <w:r>
        <w:rPr>
          <w:rFonts w:hint="eastAsia" w:ascii="方正仿宋_GBK" w:eastAsia="方正仿宋_GBK"/>
          <w:sz w:val="32"/>
          <w:szCs w:val="32"/>
        </w:rPr>
        <w:t>万人次。</w:t>
      </w:r>
    </w:p>
    <w:p>
      <w:pPr>
        <w:tabs>
          <w:tab w:val="left" w:pos="5171"/>
        </w:tabs>
        <w:spacing w:line="520" w:lineRule="exact"/>
        <w:jc w:val="center"/>
        <w:rPr>
          <w:rFonts w:hint="eastAsia"/>
          <w:lang w:val="en-US" w:eastAsia="zh-CN"/>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79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9,371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723.92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109.78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1,659</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1,064.72</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149.65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23.86</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0.26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39.86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1.47</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0.039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456.46</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14.57</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司法</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65.53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0.52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11.32</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0.036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0.60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方正仿宋_GBK" w:hAnsi="方正仿宋_GBK" w:eastAsia="方正仿宋_GBK" w:cs="方正仿宋_GBK"/>
                <w:i w:val="0"/>
                <w:iCs w:val="0"/>
                <w:color w:val="auto"/>
                <w:kern w:val="0"/>
                <w:sz w:val="24"/>
                <w:szCs w:val="24"/>
                <w:u w:val="none"/>
                <w:lang w:val="en-US" w:eastAsia="zh-CN" w:bidi="ar"/>
              </w:rPr>
            </w:pP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方正仿宋_GBK" w:hAnsi="方正仿宋_GBK" w:eastAsia="方正仿宋_GBK" w:cs="方正仿宋_GBK"/>
                <w:i w:val="0"/>
                <w:iCs w:val="0"/>
                <w:color w:val="auto"/>
                <w:kern w:val="0"/>
                <w:sz w:val="24"/>
                <w:szCs w:val="24"/>
                <w:u w:val="none"/>
                <w:lang w:val="en-US" w:eastAsia="zh-CN" w:bidi="ar"/>
              </w:rPr>
            </w:pP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方正仿宋_GBK" w:hAnsi="方正仿宋_GBK" w:eastAsia="方正仿宋_GBK" w:cs="方正仿宋_GBK"/>
                <w:i w:val="0"/>
                <w:iCs w:val="0"/>
                <w:color w:val="auto"/>
                <w:kern w:val="0"/>
                <w:sz w:val="24"/>
                <w:szCs w:val="24"/>
                <w:u w:val="none"/>
                <w:lang w:val="en-US" w:eastAsia="zh-CN" w:bidi="ar"/>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026025" cy="2426335"/>
            <wp:effectExtent l="9525" t="9525" r="12700" b="2159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8"/>
                    <a:stretch>
                      <a:fillRect/>
                    </a:stretch>
                  </pic:blipFill>
                  <pic:spPr>
                    <a:xfrm>
                      <a:off x="0" y="0"/>
                      <a:ext cx="5026025" cy="242633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10</w:t>
      </w:r>
      <w:r>
        <w:rPr>
          <w:rFonts w:hint="eastAsia" w:ascii="方正仿宋_GBK" w:eastAsia="方正仿宋_GBK"/>
          <w:sz w:val="32"/>
          <w:szCs w:val="32"/>
        </w:rPr>
        <w:t>月，</w:t>
      </w:r>
      <w:r>
        <w:rPr>
          <w:rFonts w:hint="eastAsia" w:ascii="方正仿宋_GBK" w:eastAsia="方正仿宋_GBK"/>
          <w:color w:val="auto"/>
          <w:sz w:val="32"/>
          <w:szCs w:val="32"/>
          <w:lang w:val="en-US" w:eastAsia="zh-CN"/>
        </w:rPr>
        <w:t>全市各级预警中心和预警工作站通过预警平台发布预警和服务信息共11,922条，累计发送2,664.67万人次。其中，市预警中心发布各类预警服务信息167条，发送29.26万人次；区县预警中心发布各类预警服务信息1,492条，发送1,035.46万人次；市、区县部门和乡镇（街道）预警工作站发布各类预警服务信息条10,263条，发送1,599.95万人次。</w:t>
      </w:r>
    </w:p>
    <w:p>
      <w:pPr>
        <w:jc w:val="center"/>
        <w:rPr>
          <w:rFonts w:ascii="方正仿宋_GBK" w:eastAsia="方正仿宋_GBK"/>
          <w:sz w:val="32"/>
          <w:szCs w:val="32"/>
        </w:rPr>
      </w:pPr>
      <w:r>
        <w:drawing>
          <wp:inline distT="0" distB="0" distL="114300" distR="114300">
            <wp:extent cx="5274310" cy="1619885"/>
            <wp:effectExtent l="9525" t="9525" r="12065" b="279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stretch>
                      <a:fillRect/>
                    </a:stretch>
                  </pic:blipFill>
                  <pic:spPr>
                    <a:xfrm>
                      <a:off x="0" y="0"/>
                      <a:ext cx="5274310" cy="1619885"/>
                    </a:xfrm>
                    <a:prstGeom prst="rect">
                      <a:avLst/>
                    </a:prstGeom>
                    <a:noFill/>
                    <a:ln>
                      <a:solidFill>
                        <a:schemeClr val="tx1"/>
                      </a:solidFill>
                    </a:ln>
                  </pic:spPr>
                </pic:pic>
              </a:graphicData>
            </a:graphic>
          </wp:inline>
        </w:drawing>
      </w:r>
    </w:p>
    <w:p>
      <w:pPr>
        <w:tabs>
          <w:tab w:val="left" w:pos="5171"/>
        </w:tabs>
        <w:spacing w:line="560" w:lineRule="exact"/>
        <w:jc w:val="center"/>
        <w:rPr>
          <w:rFonts w:ascii="方正仿宋_GBK" w:eastAsia="方正仿宋_GBK"/>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spacing w:line="440"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10</w:t>
      </w:r>
      <w:r>
        <w:rPr>
          <w:rFonts w:hint="eastAsia" w:ascii="方正仿宋_GBK" w:eastAsia="方正仿宋_GBK"/>
          <w:sz w:val="32"/>
          <w:szCs w:val="32"/>
        </w:rPr>
        <w:t>月，全市各级预警中心通过预警平台短信备份通道（企讯通、</w:t>
      </w:r>
      <w:r>
        <w:rPr>
          <w:rFonts w:hint="eastAsia" w:ascii="方正仿宋_GBK" w:eastAsia="方正仿宋_GBK"/>
          <w:sz w:val="32"/>
          <w:szCs w:val="32"/>
          <w:lang w:eastAsia="zh-CN"/>
        </w:rPr>
        <w:t>区域定向短信</w:t>
      </w:r>
      <w:r>
        <w:rPr>
          <w:rFonts w:hint="eastAsia" w:ascii="方正仿宋_GBK" w:eastAsia="方正仿宋_GBK"/>
          <w:sz w:val="32"/>
          <w:szCs w:val="32"/>
        </w:rPr>
        <w:t>等）发布各类预警服务信息共</w:t>
      </w:r>
      <w:r>
        <w:rPr>
          <w:rFonts w:hint="eastAsia" w:ascii="方正仿宋_GBK" w:eastAsia="方正仿宋_GBK"/>
          <w:sz w:val="32"/>
          <w:szCs w:val="32"/>
          <w:lang w:val="en-US" w:eastAsia="zh-CN"/>
        </w:rPr>
        <w:t>2</w:t>
      </w:r>
      <w:r>
        <w:rPr>
          <w:rFonts w:hint="eastAsia" w:ascii="方正仿宋_GBK" w:eastAsia="方正仿宋_GBK"/>
          <w:sz w:val="32"/>
          <w:szCs w:val="32"/>
        </w:rPr>
        <w:t>条，累计发送短信</w:t>
      </w:r>
      <w:r>
        <w:rPr>
          <w:rFonts w:hint="eastAsia" w:ascii="方正仿宋_GBK" w:eastAsia="方正仿宋_GBK"/>
          <w:sz w:val="32"/>
          <w:szCs w:val="32"/>
          <w:lang w:val="en-US" w:eastAsia="zh-CN"/>
        </w:rPr>
        <w:t>21.46万</w:t>
      </w:r>
      <w:r>
        <w:rPr>
          <w:rFonts w:hint="eastAsia" w:ascii="方正仿宋_GBK" w:eastAsia="方正仿宋_GBK"/>
          <w:sz w:val="32"/>
          <w:szCs w:val="32"/>
        </w:rPr>
        <w:t>人次。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b/>
          <w:bCs/>
          <w:sz w:val="32"/>
          <w:szCs w:val="32"/>
        </w:rPr>
      </w:pPr>
      <w:r>
        <w:drawing>
          <wp:inline distT="0" distB="0" distL="114300" distR="114300">
            <wp:extent cx="5264150" cy="1619885"/>
            <wp:effectExtent l="9525" t="9525" r="22225" b="2794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0"/>
                    <a:stretch>
                      <a:fillRect/>
                    </a:stretch>
                  </pic:blipFill>
                  <pic:spPr>
                    <a:xfrm>
                      <a:off x="0" y="0"/>
                      <a:ext cx="5264150" cy="1619885"/>
                    </a:xfrm>
                    <a:prstGeom prst="rect">
                      <a:avLst/>
                    </a:prstGeom>
                    <a:noFill/>
                    <a:ln>
                      <a:solidFill>
                        <a:schemeClr val="tx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全市预警中心</w:t>
      </w:r>
      <w:r>
        <w:rPr>
          <w:rFonts w:hint="eastAsia" w:ascii="方正仿宋_GBK" w:eastAsia="方正仿宋_GBK"/>
          <w:color w:val="000000" w:themeColor="text1"/>
          <w:sz w:val="28"/>
          <w:szCs w:val="28"/>
          <w:lang w:eastAsia="zh-CN"/>
          <w14:textFill>
            <w14:solidFill>
              <w14:schemeClr w14:val="tx1"/>
            </w14:solidFill>
          </w14:textFill>
        </w:rPr>
        <w:t>短信备份</w:t>
      </w:r>
      <w:r>
        <w:rPr>
          <w:rFonts w:hint="eastAsia" w:ascii="方正仿宋_GBK" w:eastAsia="方正仿宋_GBK"/>
          <w:color w:val="000000" w:themeColor="text1"/>
          <w:sz w:val="28"/>
          <w:szCs w:val="28"/>
          <w14:textFill>
            <w14:solidFill>
              <w14:schemeClr w14:val="tx1"/>
            </w14:solidFill>
          </w14:textFill>
        </w:rPr>
        <w:t>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10</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184</w:t>
      </w:r>
      <w:r>
        <w:rPr>
          <w:rFonts w:hint="eastAsia" w:ascii="方正仿宋_GBK" w:eastAsia="方正仿宋_GBK"/>
          <w:sz w:val="32"/>
          <w:szCs w:val="32"/>
        </w:rPr>
        <w:t>条，累计发送</w:t>
      </w:r>
      <w:r>
        <w:rPr>
          <w:rFonts w:hint="eastAsia" w:ascii="方正仿宋_GBK" w:eastAsia="方正仿宋_GBK"/>
          <w:sz w:val="32"/>
          <w:szCs w:val="32"/>
          <w:lang w:val="en-US" w:eastAsia="zh-CN"/>
        </w:rPr>
        <w:t>331,372</w:t>
      </w:r>
      <w:r>
        <w:rPr>
          <w:rFonts w:hint="eastAsia" w:ascii="方正仿宋_GBK" w:eastAsia="方正仿宋_GBK"/>
          <w:sz w:val="32"/>
          <w:szCs w:val="32"/>
        </w:rPr>
        <w:t>支次。其中</w:t>
      </w:r>
      <w:r>
        <w:rPr>
          <w:rFonts w:hint="eastAsia" w:ascii="方正仿宋_GBK" w:eastAsia="方正仿宋_GBK"/>
          <w:sz w:val="32"/>
          <w:szCs w:val="32"/>
          <w:lang w:eastAsia="zh-CN"/>
        </w:rPr>
        <w:t>綦江、大足、璧山、潼南、巫山、石柱</w:t>
      </w:r>
      <w:r>
        <w:rPr>
          <w:rFonts w:hint="eastAsia" w:ascii="方正仿宋_GBK" w:eastAsia="方正仿宋_GBK"/>
          <w:sz w:val="32"/>
          <w:szCs w:val="32"/>
        </w:rPr>
        <w:t>等区县大喇叭使用较好。</w:t>
      </w:r>
    </w:p>
    <w:p>
      <w:pPr>
        <w:adjustRightInd w:val="0"/>
        <w:snapToGrid w:val="0"/>
        <w:jc w:val="both"/>
        <w:rPr>
          <w:rFonts w:ascii="方正仿宋_GBK" w:eastAsia="方正仿宋_GBK"/>
          <w:b/>
          <w:bCs/>
          <w:sz w:val="32"/>
          <w:szCs w:val="32"/>
        </w:rPr>
      </w:pPr>
      <w:r>
        <w:drawing>
          <wp:inline distT="0" distB="0" distL="114300" distR="114300">
            <wp:extent cx="5259705" cy="1620520"/>
            <wp:effectExtent l="9525" t="9525" r="26670" b="2730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1"/>
                    <a:stretch>
                      <a:fillRect/>
                    </a:stretch>
                  </pic:blipFill>
                  <pic:spPr>
                    <a:xfrm>
                      <a:off x="0" y="0"/>
                      <a:ext cx="5259705" cy="162052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10</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461</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33,116</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黔江、綦江、璧山、铜梁、垫江、忠县、云阳、秀山、酉阳</w:t>
      </w:r>
      <w:r>
        <w:rPr>
          <w:rFonts w:hint="eastAsia" w:ascii="方正仿宋_GBK" w:eastAsia="方正仿宋_GBK"/>
          <w:color w:val="auto"/>
          <w:sz w:val="32"/>
          <w:szCs w:val="32"/>
        </w:rPr>
        <w:t>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264150" cy="1619885"/>
            <wp:effectExtent l="9525" t="9525" r="22225" b="2794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2"/>
                    <a:stretch>
                      <a:fillRect/>
                    </a:stretch>
                  </pic:blipFill>
                  <pic:spPr>
                    <a:xfrm>
                      <a:off x="0" y="0"/>
                      <a:ext cx="526415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方正仿宋_GBK"/>
          <w:lang w:val="en-US" w:eastAsia="zh-CN"/>
        </w:rPr>
      </w:pPr>
      <w:r>
        <w:rPr>
          <w:rFonts w:hint="eastAsia" w:ascii="方正仿宋_GBK" w:eastAsia="方正仿宋_GBK"/>
          <w:color w:val="auto"/>
          <w:sz w:val="32"/>
          <w:szCs w:val="32"/>
          <w:lang w:val="en-US" w:eastAsia="zh-CN"/>
        </w:rPr>
        <w:t>10</w:t>
      </w:r>
      <w:r>
        <w:rPr>
          <w:rFonts w:hint="eastAsia" w:ascii="方正仿宋_GBK" w:eastAsia="方正仿宋_GBK"/>
          <w:color w:val="auto"/>
          <w:sz w:val="32"/>
          <w:szCs w:val="32"/>
        </w:rPr>
        <w:t>月，预警APP注册用户数为</w:t>
      </w:r>
      <w:r>
        <w:rPr>
          <w:rFonts w:hint="eastAsia" w:ascii="方正仿宋_GBK" w:eastAsia="方正仿宋_GBK"/>
          <w:color w:val="auto"/>
          <w:sz w:val="32"/>
          <w:szCs w:val="32"/>
          <w:lang w:val="en-US" w:eastAsia="zh-CN"/>
        </w:rPr>
        <w:t>1860</w:t>
      </w:r>
      <w:r>
        <w:rPr>
          <w:rFonts w:hint="eastAsia" w:ascii="方正仿宋_GBK" w:eastAsia="方正仿宋_GBK"/>
          <w:color w:val="auto"/>
          <w:sz w:val="32"/>
          <w:szCs w:val="32"/>
        </w:rPr>
        <w:t>人，共推送预警服务信息</w:t>
      </w:r>
      <w:r>
        <w:rPr>
          <w:rFonts w:hint="eastAsia" w:ascii="方正仿宋_GBK" w:eastAsia="方正仿宋_GBK"/>
          <w:color w:val="auto"/>
          <w:sz w:val="32"/>
          <w:szCs w:val="32"/>
          <w:lang w:val="en-US" w:eastAsia="zh-CN"/>
        </w:rPr>
        <w:t>119</w:t>
      </w:r>
      <w:r>
        <w:rPr>
          <w:rFonts w:hint="eastAsia" w:ascii="方正仿宋_GBK" w:eastAsia="方正仿宋_GBK"/>
          <w:color w:val="auto"/>
          <w:sz w:val="32"/>
          <w:szCs w:val="32"/>
        </w:rPr>
        <w:t>条，渝北</w:t>
      </w:r>
      <w:r>
        <w:rPr>
          <w:rFonts w:hint="eastAsia" w:ascii="方正仿宋_GBK" w:eastAsia="方正仿宋_GBK"/>
          <w:color w:val="auto"/>
          <w:sz w:val="32"/>
          <w:szCs w:val="32"/>
          <w:lang w:eastAsia="zh-CN"/>
        </w:rPr>
        <w:t>区</w:t>
      </w:r>
      <w:r>
        <w:rPr>
          <w:rFonts w:hint="eastAsia" w:ascii="方正仿宋_GBK" w:eastAsia="方正仿宋_GBK"/>
          <w:color w:val="auto"/>
          <w:sz w:val="32"/>
          <w:szCs w:val="32"/>
        </w:rPr>
        <w:t>注册用户最多（</w:t>
      </w:r>
      <w:r>
        <w:rPr>
          <w:rFonts w:hint="eastAsia" w:ascii="方正仿宋_GBK" w:eastAsia="方正仿宋_GBK"/>
          <w:color w:val="auto"/>
          <w:sz w:val="32"/>
          <w:szCs w:val="32"/>
          <w:lang w:val="en-US" w:eastAsia="zh-CN"/>
        </w:rPr>
        <w:t>532</w:t>
      </w:r>
      <w:r>
        <w:rPr>
          <w:rFonts w:hint="eastAsia" w:ascii="方正仿宋_GBK" w:eastAsia="方正仿宋_GBK"/>
          <w:color w:val="auto"/>
          <w:sz w:val="32"/>
          <w:szCs w:val="32"/>
        </w:rPr>
        <w:t>人）</w:t>
      </w:r>
      <w:r>
        <w:rPr>
          <w:rFonts w:hint="eastAsia" w:ascii="方正仿宋_GBK" w:eastAsia="方正仿宋_GBK"/>
          <w:color w:val="auto"/>
          <w:sz w:val="32"/>
          <w:szCs w:val="32"/>
          <w:lang w:eastAsia="zh-CN"/>
        </w:rPr>
        <w:t>，黔江区</w:t>
      </w:r>
      <w:r>
        <w:rPr>
          <w:rFonts w:hint="eastAsia" w:ascii="方正仿宋_GBK" w:eastAsia="方正仿宋_GBK"/>
          <w:color w:val="auto"/>
          <w:sz w:val="32"/>
          <w:szCs w:val="32"/>
        </w:rPr>
        <w:t>推送信息最多（</w:t>
      </w:r>
      <w:r>
        <w:rPr>
          <w:rFonts w:hint="eastAsia" w:ascii="方正仿宋_GBK" w:eastAsia="方正仿宋_GBK"/>
          <w:color w:val="auto"/>
          <w:sz w:val="32"/>
          <w:szCs w:val="32"/>
          <w:lang w:val="en-US" w:eastAsia="zh-CN"/>
        </w:rPr>
        <w:t>39</w:t>
      </w:r>
      <w:r>
        <w:rPr>
          <w:rFonts w:hint="eastAsia" w:ascii="方正仿宋_GBK" w:eastAsia="方正仿宋_GBK"/>
          <w:color w:val="auto"/>
          <w:sz w:val="32"/>
          <w:szCs w:val="32"/>
        </w:rPr>
        <w:t>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b/>
          <w:bCs/>
          <w:sz w:val="32"/>
          <w:szCs w:val="32"/>
        </w:rPr>
      </w:pPr>
      <w:r>
        <w:drawing>
          <wp:inline distT="0" distB="0" distL="114300" distR="114300">
            <wp:extent cx="5269865" cy="1619885"/>
            <wp:effectExtent l="9525" t="9525" r="16510" b="279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5269865"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9</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lang w:val="en-US" w:eastAsia="zh-CN"/>
        </w:rPr>
        <w:t>10</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全市预警微信（含企业号和公众号）关注用户数为</w:t>
      </w:r>
      <w:r>
        <w:rPr>
          <w:rFonts w:hint="eastAsia" w:ascii="方正仿宋_GBK" w:eastAsia="方正仿宋_GBK"/>
          <w:color w:val="auto"/>
          <w:sz w:val="32"/>
          <w:szCs w:val="32"/>
          <w:lang w:val="en-US" w:eastAsia="zh-CN"/>
        </w:rPr>
        <w:t>20.51</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479</w:t>
      </w:r>
      <w:r>
        <w:rPr>
          <w:rFonts w:hint="eastAsia" w:ascii="方正仿宋_GBK" w:eastAsia="方正仿宋_GBK"/>
          <w:sz w:val="32"/>
          <w:szCs w:val="32"/>
        </w:rPr>
        <w:t>条，</w:t>
      </w:r>
      <w:r>
        <w:rPr>
          <w:rFonts w:hint="eastAsia" w:ascii="方正仿宋_GBK" w:eastAsia="方正仿宋_GBK"/>
          <w:sz w:val="32"/>
          <w:szCs w:val="32"/>
          <w:lang w:eastAsia="zh-CN"/>
        </w:rPr>
        <w:t>璧山区</w:t>
      </w:r>
      <w:r>
        <w:rPr>
          <w:rFonts w:hint="eastAsia" w:ascii="方正仿宋_GBK" w:eastAsia="方正仿宋_GBK"/>
          <w:sz w:val="32"/>
          <w:szCs w:val="32"/>
        </w:rPr>
        <w:t>关注用户最多（</w:t>
      </w:r>
      <w:r>
        <w:rPr>
          <w:rFonts w:hint="eastAsia" w:ascii="方正仿宋_GBK" w:eastAsia="方正仿宋_GBK"/>
          <w:sz w:val="32"/>
          <w:szCs w:val="32"/>
          <w:lang w:val="en-US" w:eastAsia="zh-CN"/>
        </w:rPr>
        <w:t>11.68</w:t>
      </w:r>
      <w:r>
        <w:rPr>
          <w:rFonts w:hint="eastAsia" w:ascii="方正仿宋_GBK" w:eastAsia="方正仿宋_GBK"/>
          <w:sz w:val="32"/>
          <w:szCs w:val="32"/>
        </w:rPr>
        <w:t>万人），</w:t>
      </w:r>
      <w:r>
        <w:rPr>
          <w:rFonts w:hint="eastAsia" w:ascii="方正仿宋_GBK" w:eastAsia="方正仿宋_GBK"/>
          <w:sz w:val="32"/>
          <w:szCs w:val="32"/>
          <w:lang w:eastAsia="zh-CN"/>
        </w:rPr>
        <w:t>綦江</w:t>
      </w:r>
      <w:r>
        <w:rPr>
          <w:rFonts w:hint="eastAsia" w:ascii="方正仿宋_GBK" w:eastAsia="方正仿宋_GBK"/>
          <w:sz w:val="32"/>
          <w:szCs w:val="32"/>
        </w:rPr>
        <w:t>发布信息最多（</w:t>
      </w:r>
      <w:r>
        <w:rPr>
          <w:rFonts w:hint="eastAsia" w:ascii="方正仿宋_GBK" w:eastAsia="方正仿宋_GBK"/>
          <w:sz w:val="32"/>
          <w:szCs w:val="32"/>
          <w:lang w:val="en-US" w:eastAsia="zh-CN"/>
        </w:rPr>
        <w:t>479</w:t>
      </w:r>
      <w:r>
        <w:rPr>
          <w:rFonts w:hint="eastAsia" w:ascii="方正仿宋_GBK" w:eastAsia="方正仿宋_GBK"/>
          <w:sz w:val="32"/>
          <w:szCs w:val="32"/>
        </w:rPr>
        <w:t>条）。</w:t>
      </w:r>
    </w:p>
    <w:p>
      <w:pPr>
        <w:jc w:val="center"/>
        <w:rPr>
          <w:rFonts w:ascii="方正仿宋_GBK" w:eastAsia="方正仿宋_GBK"/>
          <w:b/>
          <w:bCs/>
          <w:sz w:val="32"/>
          <w:szCs w:val="32"/>
        </w:rPr>
      </w:pPr>
      <w:bookmarkStart w:id="0" w:name="_GoBack"/>
      <w:r>
        <w:drawing>
          <wp:inline distT="0" distB="0" distL="114300" distR="114300">
            <wp:extent cx="5266055" cy="1619885"/>
            <wp:effectExtent l="9525" t="9525" r="20320" b="2794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4"/>
                    <a:stretch>
                      <a:fillRect/>
                    </a:stretch>
                  </pic:blipFill>
                  <pic:spPr>
                    <a:xfrm>
                      <a:off x="0" y="0"/>
                      <a:ext cx="5266055" cy="1619885"/>
                    </a:xfrm>
                    <a:prstGeom prst="rect">
                      <a:avLst/>
                    </a:prstGeom>
                    <a:noFill/>
                    <a:ln>
                      <a:solidFill>
                        <a:schemeClr val="tx1"/>
                      </a:solidFill>
                    </a:ln>
                  </pic:spPr>
                </pic:pic>
              </a:graphicData>
            </a:graphic>
          </wp:inline>
        </w:drawing>
      </w:r>
      <w:bookmarkEnd w:id="0"/>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10</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01F73889"/>
    <w:rsid w:val="049B6848"/>
    <w:rsid w:val="0831362A"/>
    <w:rsid w:val="258F5A40"/>
    <w:rsid w:val="27402B32"/>
    <w:rsid w:val="350A0EC9"/>
    <w:rsid w:val="380167DC"/>
    <w:rsid w:val="3D721AC7"/>
    <w:rsid w:val="41244240"/>
    <w:rsid w:val="45C312D5"/>
    <w:rsid w:val="4CB251D5"/>
    <w:rsid w:val="590A0028"/>
    <w:rsid w:val="754F5977"/>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2021-12-15T07:59:17Z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309DB0AB356A403097651B66C4C7ECE5</vt:lpwstr>
  </property>
</Properties>
</file>