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7</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398</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21</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08</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11</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周浩</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21</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7</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14:textFill>
            <w14:solidFill>
              <w14:schemeClr w14:val="tx1"/>
            </w14:solidFill>
          </w14:textFill>
        </w:rPr>
        <w:t>一、预警</w:t>
      </w:r>
      <w:r>
        <w:rPr>
          <w:rFonts w:hint="eastAsia" w:ascii="方正黑体_GBK" w:eastAsia="方正黑体_GBK"/>
          <w:color w:val="000000" w:themeColor="text1"/>
          <w:spacing w:val="-4"/>
          <w:sz w:val="32"/>
          <w:szCs w:val="32"/>
          <w:lang w:eastAsia="zh-CN"/>
          <w14:textFill>
            <w14:solidFill>
              <w14:schemeClr w14:val="tx1"/>
            </w14:solidFill>
          </w14:textFill>
        </w:rPr>
        <w:t>信号</w:t>
      </w:r>
      <w:r>
        <w:rPr>
          <w:rFonts w:hint="eastAsia" w:ascii="方正黑体_GBK" w:eastAsia="方正黑体_GBK"/>
          <w:color w:val="000000" w:themeColor="text1"/>
          <w:spacing w:val="-4"/>
          <w:sz w:val="32"/>
          <w:szCs w:val="32"/>
          <w14:textFill>
            <w14:solidFill>
              <w14:schemeClr w14:val="tx1"/>
            </w14:solidFill>
          </w14:textFill>
        </w:rPr>
        <w:t>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w:t>
      </w:r>
      <w:r>
        <w:rPr>
          <w:rFonts w:hint="eastAsia" w:ascii="方正仿宋_GBK" w:eastAsia="方正仿宋_GBK"/>
          <w:sz w:val="32"/>
          <w:szCs w:val="32"/>
          <w:lang w:eastAsia="zh-CN"/>
        </w:rPr>
        <w:t>月，</w:t>
      </w:r>
      <w:r>
        <w:rPr>
          <w:rFonts w:hint="eastAsia" w:ascii="方正仿宋_GBK" w:eastAsia="方正仿宋_GBK"/>
          <w:sz w:val="32"/>
          <w:szCs w:val="32"/>
        </w:rPr>
        <w:t>全市各级预警中心通过预警平台发布气象预警信号</w:t>
      </w:r>
      <w:r>
        <w:rPr>
          <w:rFonts w:hint="eastAsia" w:ascii="方正仿宋_GBK" w:eastAsia="方正仿宋_GBK"/>
          <w:sz w:val="32"/>
          <w:szCs w:val="32"/>
          <w:lang w:val="en-US" w:eastAsia="zh-CN"/>
        </w:rPr>
        <w:t>770</w:t>
      </w:r>
      <w:r>
        <w:rPr>
          <w:rFonts w:hint="eastAsia" w:ascii="方正仿宋_GBK" w:eastAsia="方正仿宋_GBK"/>
          <w:sz w:val="32"/>
          <w:szCs w:val="32"/>
        </w:rPr>
        <w:t>期（</w:t>
      </w:r>
      <w:r>
        <w:rPr>
          <w:rFonts w:hint="eastAsia" w:ascii="方正仿宋_GBK" w:eastAsia="方正仿宋_GBK"/>
          <w:sz w:val="32"/>
          <w:szCs w:val="32"/>
          <w:lang w:eastAsia="zh-CN"/>
        </w:rPr>
        <w:t>高温</w:t>
      </w:r>
      <w:r>
        <w:rPr>
          <w:rFonts w:hint="eastAsia" w:ascii="方正仿宋_GBK" w:eastAsia="方正仿宋_GBK"/>
          <w:sz w:val="32"/>
          <w:szCs w:val="32"/>
        </w:rPr>
        <w:t>：</w:t>
      </w:r>
      <w:r>
        <w:rPr>
          <w:rFonts w:hint="eastAsia" w:ascii="方正仿宋_GBK" w:eastAsia="方正仿宋_GBK"/>
          <w:sz w:val="32"/>
          <w:szCs w:val="32"/>
          <w:lang w:eastAsia="zh-CN"/>
        </w:rPr>
        <w:t>橙色</w:t>
      </w:r>
      <w:r>
        <w:rPr>
          <w:rFonts w:hint="eastAsia" w:ascii="方正仿宋_GBK" w:eastAsia="方正仿宋_GBK"/>
          <w:sz w:val="32"/>
          <w:szCs w:val="32"/>
          <w:lang w:val="en-US" w:eastAsia="zh-CN"/>
        </w:rPr>
        <w:t>202期；雷电：橙色43期、黄色180期；暴雨：红色10期、橙色34期、黄色124期、蓝色34期；森林草原火险：红色40期、橙色30期；大雾：橙色7期、黄色34期；冰雹：蓝色1期；大风：橙色2期、黄色2期、蓝色27期</w:t>
      </w:r>
      <w:r>
        <w:rPr>
          <w:rFonts w:hint="eastAsia" w:ascii="方正仿宋_GBK" w:eastAsia="方正仿宋_GBK"/>
          <w:sz w:val="32"/>
          <w:szCs w:val="32"/>
        </w:rPr>
        <w:t>），其中市级发布</w:t>
      </w:r>
      <w:r>
        <w:rPr>
          <w:rFonts w:hint="eastAsia" w:ascii="方正仿宋_GBK" w:eastAsia="方正仿宋_GBK"/>
          <w:sz w:val="32"/>
          <w:szCs w:val="32"/>
          <w:lang w:eastAsia="zh-CN"/>
        </w:rPr>
        <w:t>预警信号</w:t>
      </w:r>
      <w:r>
        <w:rPr>
          <w:rFonts w:hint="eastAsia" w:ascii="方正仿宋_GBK" w:eastAsia="方正仿宋_GBK"/>
          <w:sz w:val="32"/>
          <w:szCs w:val="32"/>
          <w:lang w:val="en-US" w:eastAsia="zh-CN"/>
        </w:rPr>
        <w:t>19期</w:t>
      </w:r>
      <w:r>
        <w:rPr>
          <w:rFonts w:hint="eastAsia" w:ascii="方正仿宋_GBK" w:eastAsia="方正仿宋_GBK"/>
          <w:sz w:val="32"/>
          <w:szCs w:val="32"/>
        </w:rPr>
        <w:t>，区县发布</w:t>
      </w:r>
      <w:r>
        <w:rPr>
          <w:rFonts w:hint="eastAsia" w:ascii="方正仿宋_GBK" w:eastAsia="方正仿宋_GBK"/>
          <w:sz w:val="32"/>
          <w:szCs w:val="32"/>
          <w:lang w:val="en-US" w:eastAsia="zh-CN"/>
        </w:rPr>
        <w:t>751</w:t>
      </w:r>
      <w:r>
        <w:rPr>
          <w:rFonts w:hint="eastAsia" w:ascii="方正仿宋_GBK" w:eastAsia="方正仿宋_GBK"/>
          <w:sz w:val="32"/>
          <w:szCs w:val="32"/>
        </w:rPr>
        <w:t>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方正仿宋_GBK" w:eastAsia="方正仿宋_GBK"/>
          <w:color w:val="000000" w:themeColor="text1"/>
          <w:sz w:val="32"/>
          <w:szCs w:val="32"/>
          <w14:textFill>
            <w14:solidFill>
              <w14:schemeClr w14:val="tx1"/>
            </w14:solidFill>
          </w14:textFill>
        </w:rPr>
      </w:pPr>
      <w:r>
        <w:drawing>
          <wp:inline distT="0" distB="0" distL="114300" distR="114300">
            <wp:extent cx="5170805" cy="1579880"/>
            <wp:effectExtent l="9525" t="9525" r="20320" b="1079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5"/>
                    <a:srcRect t="1165"/>
                    <a:stretch>
                      <a:fillRect/>
                    </a:stretch>
                  </pic:blipFill>
                  <pic:spPr>
                    <a:xfrm>
                      <a:off x="0" y="0"/>
                      <a:ext cx="5170805" cy="1579880"/>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highlight w:val="none"/>
          <w:lang w:eastAsia="zh-CN"/>
          <w14:textFill>
            <w14:solidFill>
              <w14:schemeClr w14:val="tx1"/>
            </w14:solidFill>
          </w14:textFill>
        </w:rPr>
      </w:pPr>
      <w:r>
        <w:rPr>
          <w:rFonts w:hint="eastAsia" w:ascii="方正黑体_GBK" w:eastAsia="方正黑体_GBK"/>
          <w:color w:val="000000" w:themeColor="text1"/>
          <w:spacing w:val="-4"/>
          <w:sz w:val="32"/>
          <w:szCs w:val="32"/>
          <w:highlight w:val="none"/>
          <w:lang w:eastAsia="zh-CN"/>
          <w14:textFill>
            <w14:solidFill>
              <w14:schemeClr w14:val="tx1"/>
            </w14:solidFill>
          </w14:textFill>
        </w:rPr>
        <w:t>二、灾害风险超阈值实况发布情况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黑体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sz w:val="32"/>
          <w:szCs w:val="32"/>
          <w:lang w:val="en-US" w:eastAsia="zh-CN"/>
        </w:rPr>
        <w:t>7</w:t>
      </w:r>
      <w:r>
        <w:rPr>
          <w:rFonts w:hint="eastAsia" w:ascii="方正仿宋_GBK" w:eastAsia="方正仿宋_GBK"/>
          <w:sz w:val="32"/>
          <w:szCs w:val="32"/>
        </w:rPr>
        <w:t>月，全市各区县预警中心通过预警平台共发布暴雨超阈值预警信息</w:t>
      </w:r>
      <w:r>
        <w:rPr>
          <w:rFonts w:hint="eastAsia" w:ascii="方正仿宋_GBK" w:eastAsia="方正仿宋_GBK"/>
          <w:sz w:val="32"/>
          <w:szCs w:val="32"/>
          <w:lang w:val="en-US" w:eastAsia="zh-CN"/>
        </w:rPr>
        <w:t>337</w:t>
      </w:r>
      <w:r>
        <w:rPr>
          <w:rFonts w:hint="eastAsia" w:ascii="方正仿宋_GBK" w:eastAsia="方正仿宋_GBK"/>
          <w:sz w:val="32"/>
          <w:szCs w:val="32"/>
        </w:rPr>
        <w:t>条</w:t>
      </w:r>
      <w:r>
        <w:rPr>
          <w:rFonts w:hint="eastAsia" w:ascii="方正仿宋_GBK" w:eastAsia="方正仿宋_GBK"/>
          <w:sz w:val="32"/>
          <w:szCs w:val="32"/>
          <w:lang w:eastAsia="zh-CN"/>
        </w:rPr>
        <w:t>，高温超阈值预警信息</w:t>
      </w:r>
      <w:r>
        <w:rPr>
          <w:rFonts w:hint="eastAsia" w:ascii="方正仿宋_GBK" w:eastAsia="方正仿宋_GBK"/>
          <w:sz w:val="32"/>
          <w:szCs w:val="32"/>
          <w:lang w:val="en-US" w:eastAsia="zh-CN"/>
        </w:rPr>
        <w:t>181条。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eastAsia="zh-CN"/>
        </w:rPr>
      </w:pPr>
      <w:r>
        <w:drawing>
          <wp:inline distT="0" distB="0" distL="114300" distR="114300">
            <wp:extent cx="5120005" cy="1570355"/>
            <wp:effectExtent l="9525" t="9525" r="13970" b="2032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6"/>
                    <a:stretch>
                      <a:fillRect/>
                    </a:stretch>
                  </pic:blipFill>
                  <pic:spPr>
                    <a:xfrm>
                      <a:off x="0" y="0"/>
                      <a:ext cx="5120005" cy="1570355"/>
                    </a:xfrm>
                    <a:prstGeom prst="rect">
                      <a:avLst/>
                    </a:prstGeom>
                    <a:noFill/>
                    <a:ln>
                      <a:solidFill>
                        <a:schemeClr val="tx1"/>
                      </a:solidFill>
                    </a:ln>
                  </pic:spPr>
                </pic:pic>
              </a:graphicData>
            </a:graphic>
          </wp:inline>
        </w:drawing>
      </w:r>
    </w:p>
    <w:p>
      <w:pPr>
        <w:tabs>
          <w:tab w:val="left" w:pos="5171"/>
        </w:tabs>
        <w:spacing w:line="520" w:lineRule="exact"/>
        <w:jc w:val="center"/>
        <w:rPr>
          <w:rFonts w:hint="eastAsia"/>
          <w:lang w:eastAsia="zh-CN"/>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全市灾害风险超阈值实况发布情况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lang w:eastAsia="zh-CN"/>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7</w:t>
      </w:r>
      <w:r>
        <w:rPr>
          <w:rFonts w:hint="eastAsia" w:ascii="方正仿宋_GBK" w:eastAsia="方正仿宋_GBK"/>
          <w:sz w:val="32"/>
          <w:szCs w:val="32"/>
        </w:rPr>
        <w:t>月，全市各级预警中心通过预警平台发布气象预警服务信息</w:t>
      </w:r>
      <w:r>
        <w:rPr>
          <w:rFonts w:hint="eastAsia" w:ascii="方正仿宋_GBK" w:eastAsia="方正仿宋_GBK"/>
          <w:sz w:val="32"/>
          <w:szCs w:val="32"/>
          <w:lang w:val="en-US" w:eastAsia="zh-CN"/>
        </w:rPr>
        <w:t>1,688</w:t>
      </w:r>
      <w:r>
        <w:rPr>
          <w:rFonts w:hint="eastAsia" w:ascii="方正仿宋_GBK" w:eastAsia="方正仿宋_GBK"/>
          <w:sz w:val="32"/>
          <w:szCs w:val="32"/>
        </w:rPr>
        <w:t>期，其中重要气象信息专报</w:t>
      </w:r>
      <w:r>
        <w:rPr>
          <w:rFonts w:hint="eastAsia" w:ascii="方正仿宋_GBK" w:eastAsia="方正仿宋_GBK"/>
          <w:sz w:val="32"/>
          <w:szCs w:val="32"/>
          <w:lang w:val="en-US" w:eastAsia="zh-CN"/>
        </w:rPr>
        <w:t>139</w:t>
      </w:r>
      <w:r>
        <w:rPr>
          <w:rFonts w:hint="eastAsia" w:ascii="方正仿宋_GBK" w:eastAsia="方正仿宋_GBK"/>
          <w:sz w:val="32"/>
          <w:szCs w:val="32"/>
        </w:rPr>
        <w:t>期</w:t>
      </w:r>
      <w:r>
        <w:rPr>
          <w:rFonts w:hint="eastAsia" w:ascii="方正仿宋_GBK" w:eastAsia="方正仿宋_GBK"/>
          <w:sz w:val="32"/>
          <w:szCs w:val="32"/>
          <w:lang w:eastAsia="zh-CN"/>
        </w:rPr>
        <w:t>、强对流天气临近预警</w:t>
      </w:r>
      <w:r>
        <w:rPr>
          <w:rFonts w:hint="eastAsia" w:ascii="方正仿宋_GBK" w:eastAsia="方正仿宋_GBK"/>
          <w:sz w:val="32"/>
          <w:szCs w:val="32"/>
          <w:lang w:val="en-US" w:eastAsia="zh-CN"/>
        </w:rPr>
        <w:t>1,017期、</w:t>
      </w:r>
      <w:r>
        <w:rPr>
          <w:rFonts w:hint="eastAsia" w:ascii="方正仿宋_GBK" w:eastAsia="方正仿宋_GBK"/>
          <w:sz w:val="32"/>
          <w:szCs w:val="32"/>
        </w:rPr>
        <w:t>雨情通报</w:t>
      </w:r>
      <w:r>
        <w:rPr>
          <w:rFonts w:hint="eastAsia" w:ascii="方正仿宋_GBK" w:eastAsia="方正仿宋_GBK"/>
          <w:sz w:val="32"/>
          <w:szCs w:val="32"/>
          <w:lang w:val="en-US" w:eastAsia="zh-CN"/>
        </w:rPr>
        <w:t>532</w:t>
      </w:r>
      <w:r>
        <w:rPr>
          <w:rFonts w:hint="eastAsia" w:ascii="方正仿宋_GBK" w:eastAsia="方正仿宋_GBK"/>
          <w:sz w:val="32"/>
          <w:szCs w:val="32"/>
        </w:rPr>
        <w:t>期</w:t>
      </w:r>
      <w:r>
        <w:rPr>
          <w:rFonts w:hint="eastAsia" w:ascii="方正仿宋_GBK" w:eastAsia="方正仿宋_GBK"/>
          <w:sz w:val="32"/>
          <w:szCs w:val="32"/>
          <w:lang w:eastAsia="zh-CN"/>
        </w:rPr>
        <w:t>。</w:t>
      </w:r>
    </w:p>
    <w:p>
      <w:pPr>
        <w:jc w:val="center"/>
        <w:rPr>
          <w:rFonts w:ascii="方正仿宋_GBK" w:eastAsia="方正仿宋_GBK"/>
          <w:color w:val="000000" w:themeColor="text1"/>
          <w:sz w:val="32"/>
          <w:szCs w:val="32"/>
          <w14:textFill>
            <w14:solidFill>
              <w14:schemeClr w14:val="tx1"/>
            </w14:solidFill>
          </w14:textFill>
        </w:rPr>
      </w:pPr>
      <w:r>
        <w:drawing>
          <wp:inline distT="0" distB="0" distL="114300" distR="114300">
            <wp:extent cx="5274945" cy="1547495"/>
            <wp:effectExtent l="9525" t="9525" r="11430" b="2413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7"/>
                    <a:stretch>
                      <a:fillRect/>
                    </a:stretch>
                  </pic:blipFill>
                  <pic:spPr>
                    <a:xfrm>
                      <a:off x="0" y="0"/>
                      <a:ext cx="5274945" cy="154749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lang w:eastAsia="zh-CN"/>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7</w:t>
      </w:r>
      <w:r>
        <w:rPr>
          <w:rFonts w:hint="eastAsia" w:ascii="方正仿宋_GBK" w:eastAsia="方正仿宋_GBK"/>
          <w:sz w:val="32"/>
          <w:szCs w:val="32"/>
        </w:rPr>
        <w:t>月，全市气象部门发布预警服务</w:t>
      </w:r>
      <w:r>
        <w:rPr>
          <w:rFonts w:hint="eastAsia" w:ascii="方正仿宋_GBK" w:eastAsia="方正仿宋_GBK"/>
          <w:sz w:val="32"/>
          <w:szCs w:val="32"/>
          <w:lang w:eastAsia="zh-CN"/>
        </w:rPr>
        <w:t>消息</w:t>
      </w:r>
      <w:r>
        <w:rPr>
          <w:rFonts w:hint="eastAsia" w:ascii="方正仿宋_GBK" w:eastAsia="方正仿宋_GBK"/>
          <w:sz w:val="32"/>
          <w:szCs w:val="32"/>
          <w:lang w:val="en-US" w:eastAsia="zh-CN"/>
        </w:rPr>
        <w:t>3,882</w:t>
      </w:r>
      <w:r>
        <w:rPr>
          <w:rFonts w:hint="eastAsia" w:ascii="方正仿宋_GBK" w:eastAsia="方正仿宋_GBK"/>
          <w:sz w:val="32"/>
          <w:szCs w:val="32"/>
        </w:rPr>
        <w:t>条，发送短信</w:t>
      </w:r>
      <w:r>
        <w:rPr>
          <w:rFonts w:hint="eastAsia" w:ascii="方正仿宋_GBK" w:eastAsia="方正仿宋_GBK"/>
          <w:sz w:val="32"/>
          <w:szCs w:val="32"/>
          <w:lang w:val="en-US" w:eastAsia="zh-CN"/>
        </w:rPr>
        <w:t>3,662.76</w:t>
      </w:r>
      <w:r>
        <w:rPr>
          <w:rFonts w:hint="eastAsia" w:ascii="方正仿宋_GBK" w:eastAsia="方正仿宋_GBK"/>
          <w:sz w:val="32"/>
          <w:szCs w:val="32"/>
        </w:rPr>
        <w:t>万人次；其他部门发布预警服务消息</w:t>
      </w:r>
      <w:r>
        <w:rPr>
          <w:rFonts w:hint="eastAsia" w:ascii="方正仿宋_GBK" w:eastAsia="方正仿宋_GBK"/>
          <w:sz w:val="32"/>
          <w:szCs w:val="32"/>
          <w:lang w:val="en-US" w:eastAsia="zh-CN"/>
        </w:rPr>
        <w:t>2,701</w:t>
      </w:r>
      <w:r>
        <w:rPr>
          <w:rFonts w:hint="eastAsia" w:ascii="方正仿宋_GBK" w:eastAsia="方正仿宋_GBK"/>
          <w:sz w:val="32"/>
          <w:szCs w:val="32"/>
        </w:rPr>
        <w:t>条，发送短信</w:t>
      </w:r>
      <w:r>
        <w:rPr>
          <w:rFonts w:hint="eastAsia" w:ascii="方正仿宋_GBK" w:eastAsia="方正仿宋_GBK"/>
          <w:sz w:val="32"/>
          <w:szCs w:val="32"/>
          <w:lang w:val="en-US" w:eastAsia="zh-CN"/>
        </w:rPr>
        <w:t>1,867.34</w:t>
      </w:r>
      <w:r>
        <w:rPr>
          <w:rFonts w:hint="eastAsia" w:ascii="方正仿宋_GBK" w:eastAsia="方正仿宋_GBK"/>
          <w:sz w:val="32"/>
          <w:szCs w:val="32"/>
        </w:rPr>
        <w:t>万人次；乡镇（街道）发布预警服务消息</w:t>
      </w:r>
      <w:r>
        <w:rPr>
          <w:rFonts w:hint="eastAsia" w:ascii="方正仿宋_GBK" w:eastAsia="方正仿宋_GBK"/>
          <w:sz w:val="32"/>
          <w:szCs w:val="32"/>
          <w:lang w:val="en-US" w:eastAsia="zh-CN"/>
        </w:rPr>
        <w:t>15,395</w:t>
      </w:r>
      <w:r>
        <w:rPr>
          <w:rFonts w:hint="eastAsia" w:ascii="方正仿宋_GBK" w:eastAsia="方正仿宋_GBK"/>
          <w:sz w:val="32"/>
          <w:szCs w:val="32"/>
        </w:rPr>
        <w:t>条，发送短信</w:t>
      </w:r>
      <w:r>
        <w:rPr>
          <w:rFonts w:hint="eastAsia" w:ascii="方正仿宋_GBK" w:eastAsia="方正仿宋_GBK"/>
          <w:sz w:val="32"/>
          <w:szCs w:val="32"/>
          <w:lang w:val="en-US" w:eastAsia="zh-CN"/>
        </w:rPr>
        <w:t>1,371.34</w:t>
      </w:r>
      <w:r>
        <w:rPr>
          <w:rFonts w:hint="eastAsia" w:ascii="方正仿宋_GBK" w:eastAsia="方正仿宋_GBK"/>
          <w:sz w:val="32"/>
          <w:szCs w:val="32"/>
        </w:rPr>
        <w:t>万人次。</w:t>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表1 部门和乡镇（街道）信息发布详情</w:t>
      </w:r>
    </w:p>
    <w:tbl>
      <w:tblPr>
        <w:tblStyle w:val="3"/>
        <w:tblW w:w="79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24"/>
        <w:gridCol w:w="1023"/>
        <w:gridCol w:w="1651"/>
        <w:gridCol w:w="1523"/>
        <w:gridCol w:w="801"/>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2" w:firstLineChars="200"/>
              <w:jc w:val="both"/>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部门</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条数</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人次数（万）</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2" w:firstLineChars="200"/>
              <w:jc w:val="both"/>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部门</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条数</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15,395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1,371.74</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117</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113.93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3,882</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3,662.76</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105</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579</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104.99</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75.49</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0"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316</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227.26</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67</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198</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296.18</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168</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1.12</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规自</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132</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1.22</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42.66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16.19</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司法</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81.99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894.40</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drawing>
          <wp:inline distT="0" distB="0" distL="114300" distR="114300">
            <wp:extent cx="4903470" cy="2423160"/>
            <wp:effectExtent l="9525" t="9525" r="20955" b="24765"/>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8"/>
                    <a:stretch>
                      <a:fillRect/>
                    </a:stretch>
                  </pic:blipFill>
                  <pic:spPr>
                    <a:xfrm>
                      <a:off x="0" y="0"/>
                      <a:ext cx="4903470" cy="242316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lang w:eastAsia="zh-CN"/>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lang w:eastAsia="zh-CN"/>
        </w:rPr>
        <w:t>（一）</w:t>
      </w:r>
      <w:r>
        <w:rPr>
          <w:rFonts w:hint="eastAsia" w:ascii="方正仿宋_GBK" w:eastAsia="方正仿宋_GBK"/>
          <w:b/>
          <w:bCs/>
          <w:sz w:val="32"/>
          <w:szCs w:val="32"/>
        </w:rPr>
        <w:t>短信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7</w:t>
      </w:r>
      <w:r>
        <w:rPr>
          <w:rFonts w:hint="eastAsia" w:ascii="方正仿宋_GBK" w:eastAsia="方正仿宋_GBK"/>
          <w:sz w:val="32"/>
          <w:szCs w:val="32"/>
        </w:rPr>
        <w:t>月，</w:t>
      </w:r>
      <w:r>
        <w:rPr>
          <w:rFonts w:hint="eastAsia" w:ascii="方正仿宋_GBK" w:eastAsia="方正仿宋_GBK"/>
          <w:color w:val="auto"/>
          <w:sz w:val="32"/>
          <w:szCs w:val="32"/>
          <w:lang w:val="en-US" w:eastAsia="zh-CN"/>
        </w:rPr>
        <w:t>全市各级预警中心和预警工作站通过预警平台发布预警和服务信息共2,1978条，累计发送6,901.84万人次。其中，市预警中心发布各类预警服务信息668条，发送203.95万人次；区县预警中心发布各类预警服务信息3,214条，发送3459.14万人次；市、区县部门和乡镇（街道）预警工作站发布各类预警服务信息条18,096条，发送3,239.08万人次。</w:t>
      </w:r>
    </w:p>
    <w:p>
      <w:pPr>
        <w:jc w:val="both"/>
        <w:rPr>
          <w:rFonts w:ascii="方正仿宋_GBK" w:eastAsia="方正仿宋_GBK"/>
          <w:sz w:val="32"/>
          <w:szCs w:val="32"/>
        </w:rPr>
      </w:pPr>
      <w:r>
        <w:drawing>
          <wp:inline distT="0" distB="0" distL="114300" distR="114300">
            <wp:extent cx="5130165" cy="1607820"/>
            <wp:effectExtent l="9525" t="9525" r="22860" b="20955"/>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9"/>
                    <a:srcRect t="392"/>
                    <a:stretch>
                      <a:fillRect/>
                    </a:stretch>
                  </pic:blipFill>
                  <pic:spPr>
                    <a:xfrm>
                      <a:off x="0" y="0"/>
                      <a:ext cx="5130165" cy="1607820"/>
                    </a:xfrm>
                    <a:prstGeom prst="rect">
                      <a:avLst/>
                    </a:prstGeom>
                    <a:noFill/>
                    <a:ln>
                      <a:solidFill>
                        <a:schemeClr val="tx1"/>
                      </a:solidFill>
                    </a:ln>
                  </pic:spPr>
                </pic:pic>
              </a:graphicData>
            </a:graphic>
          </wp:inline>
        </w:drawing>
      </w:r>
    </w:p>
    <w:p>
      <w:pPr>
        <w:tabs>
          <w:tab w:val="left" w:pos="5171"/>
        </w:tabs>
        <w:spacing w:line="560" w:lineRule="exact"/>
        <w:jc w:val="center"/>
        <w:rPr>
          <w:rFonts w:ascii="方正仿宋_GBK" w:eastAsia="方正仿宋_GBK"/>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spacing w:line="440"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7</w:t>
      </w:r>
      <w:r>
        <w:rPr>
          <w:rFonts w:hint="eastAsia" w:ascii="方正仿宋_GBK" w:eastAsia="方正仿宋_GBK"/>
          <w:sz w:val="32"/>
          <w:szCs w:val="32"/>
        </w:rPr>
        <w:t>月，全市各级预警中心通过预警平台短信备份通道（企讯通、</w:t>
      </w:r>
      <w:r>
        <w:rPr>
          <w:rFonts w:hint="eastAsia" w:ascii="方正仿宋_GBK" w:eastAsia="方正仿宋_GBK"/>
          <w:sz w:val="32"/>
          <w:szCs w:val="32"/>
          <w:lang w:eastAsia="zh-CN"/>
        </w:rPr>
        <w:t>移动大数据平台</w:t>
      </w:r>
      <w:r>
        <w:rPr>
          <w:rFonts w:hint="eastAsia" w:ascii="方正仿宋_GBK" w:eastAsia="方正仿宋_GBK"/>
          <w:sz w:val="32"/>
          <w:szCs w:val="32"/>
        </w:rPr>
        <w:t>等）发布各类预警服务信息共</w:t>
      </w:r>
      <w:r>
        <w:rPr>
          <w:rFonts w:hint="eastAsia" w:ascii="方正仿宋_GBK" w:eastAsia="方正仿宋_GBK"/>
          <w:sz w:val="32"/>
          <w:szCs w:val="32"/>
          <w:lang w:val="en-US" w:eastAsia="zh-CN"/>
        </w:rPr>
        <w:t>71</w:t>
      </w:r>
      <w:r>
        <w:rPr>
          <w:rFonts w:hint="eastAsia" w:ascii="方正仿宋_GBK" w:eastAsia="方正仿宋_GBK"/>
          <w:sz w:val="32"/>
          <w:szCs w:val="32"/>
        </w:rPr>
        <w:t>条，累计发送短信</w:t>
      </w:r>
      <w:r>
        <w:rPr>
          <w:rFonts w:hint="eastAsia" w:ascii="方正仿宋_GBK" w:eastAsia="方正仿宋_GBK"/>
          <w:sz w:val="32"/>
          <w:szCs w:val="32"/>
          <w:lang w:val="en-US" w:eastAsia="zh-CN"/>
        </w:rPr>
        <w:t>155.33万</w:t>
      </w:r>
      <w:r>
        <w:rPr>
          <w:rFonts w:hint="eastAsia" w:ascii="方正仿宋_GBK" w:eastAsia="方正仿宋_GBK"/>
          <w:sz w:val="32"/>
          <w:szCs w:val="32"/>
        </w:rPr>
        <w:t>人次。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rPr>
      </w:pPr>
      <w:r>
        <w:drawing>
          <wp:inline distT="0" distB="0" distL="114300" distR="114300">
            <wp:extent cx="5221605" cy="1518285"/>
            <wp:effectExtent l="9525" t="9525" r="26670" b="152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0"/>
                    <a:stretch>
                      <a:fillRect/>
                    </a:stretch>
                  </pic:blipFill>
                  <pic:spPr>
                    <a:xfrm>
                      <a:off x="0" y="0"/>
                      <a:ext cx="5221605" cy="1518285"/>
                    </a:xfrm>
                    <a:prstGeom prst="rect">
                      <a:avLst/>
                    </a:prstGeom>
                    <a:noFill/>
                    <a:ln>
                      <a:solidFill>
                        <a:schemeClr val="tx1"/>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方正仿宋_GBK" w:eastAsia="方正仿宋_GBK"/>
          <w:b/>
          <w:bCs/>
          <w:sz w:val="32"/>
          <w:szCs w:val="32"/>
          <w:lang w:eastAsia="zh-CN"/>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全市预警中心</w:t>
      </w:r>
      <w:r>
        <w:rPr>
          <w:rFonts w:hint="eastAsia" w:ascii="方正仿宋_GBK" w:eastAsia="方正仿宋_GBK"/>
          <w:color w:val="000000" w:themeColor="text1"/>
          <w:sz w:val="28"/>
          <w:szCs w:val="28"/>
          <w:lang w:eastAsia="zh-CN"/>
          <w14:textFill>
            <w14:solidFill>
              <w14:schemeClr w14:val="tx1"/>
            </w14:solidFill>
          </w14:textFill>
        </w:rPr>
        <w:t>短信备份</w:t>
      </w:r>
      <w:r>
        <w:rPr>
          <w:rFonts w:hint="eastAsia" w:ascii="方正仿宋_GBK" w:eastAsia="方正仿宋_GBK"/>
          <w:color w:val="000000" w:themeColor="text1"/>
          <w:sz w:val="28"/>
          <w:szCs w:val="28"/>
          <w14:textFill>
            <w14:solidFill>
              <w14:schemeClr w14:val="tx1"/>
            </w14:solidFill>
          </w14:textFill>
        </w:rPr>
        <w:t>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lang w:eastAsia="zh-CN"/>
        </w:rPr>
        <w:t>（二）</w:t>
      </w:r>
      <w:r>
        <w:rPr>
          <w:rFonts w:hint="eastAsia" w:ascii="方正仿宋_GBK" w:eastAsia="方正仿宋_GBK"/>
          <w:b/>
          <w:bCs/>
          <w:sz w:val="32"/>
          <w:szCs w:val="32"/>
        </w:rPr>
        <w:t>大喇叭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7</w:t>
      </w:r>
      <w:r>
        <w:rPr>
          <w:rFonts w:hint="eastAsia" w:ascii="方正仿宋_GBK" w:eastAsia="方正仿宋_GBK"/>
          <w:sz w:val="32"/>
          <w:szCs w:val="32"/>
        </w:rPr>
        <w:t>月，全市各区县预警中心通过大喇叭发布各类预警服务信息共</w:t>
      </w:r>
      <w:r>
        <w:rPr>
          <w:rFonts w:hint="eastAsia" w:ascii="方正仿宋_GBK" w:eastAsia="方正仿宋_GBK"/>
          <w:sz w:val="32"/>
          <w:szCs w:val="32"/>
          <w:lang w:val="en-US" w:eastAsia="zh-CN"/>
        </w:rPr>
        <w:t>183</w:t>
      </w:r>
      <w:r>
        <w:rPr>
          <w:rFonts w:hint="eastAsia" w:ascii="方正仿宋_GBK" w:eastAsia="方正仿宋_GBK"/>
          <w:sz w:val="32"/>
          <w:szCs w:val="32"/>
        </w:rPr>
        <w:t>条，累计发送</w:t>
      </w:r>
      <w:r>
        <w:rPr>
          <w:rFonts w:hint="eastAsia" w:ascii="方正仿宋_GBK" w:eastAsia="方正仿宋_GBK"/>
          <w:sz w:val="32"/>
          <w:szCs w:val="32"/>
          <w:lang w:val="en-US" w:eastAsia="zh-CN"/>
        </w:rPr>
        <w:t>305,702</w:t>
      </w:r>
      <w:r>
        <w:rPr>
          <w:rFonts w:hint="eastAsia" w:ascii="方正仿宋_GBK" w:eastAsia="方正仿宋_GBK"/>
          <w:sz w:val="32"/>
          <w:szCs w:val="32"/>
        </w:rPr>
        <w:t>支次。其中</w:t>
      </w:r>
      <w:r>
        <w:rPr>
          <w:rFonts w:hint="eastAsia" w:ascii="方正仿宋_GBK" w:eastAsia="方正仿宋_GBK"/>
          <w:sz w:val="32"/>
          <w:szCs w:val="32"/>
          <w:lang w:val="en-US" w:eastAsia="zh-CN"/>
        </w:rPr>
        <w:t>,万州、綦江、大足、潼南、开州、巫山、石柱</w:t>
      </w:r>
      <w:r>
        <w:rPr>
          <w:rFonts w:hint="eastAsia" w:ascii="方正仿宋_GBK" w:eastAsia="方正仿宋_GBK"/>
          <w:sz w:val="32"/>
          <w:szCs w:val="32"/>
        </w:rPr>
        <w:t>等区县大喇叭使用较好。</w:t>
      </w:r>
    </w:p>
    <w:p>
      <w:pPr>
        <w:adjustRightInd w:val="0"/>
        <w:snapToGrid w:val="0"/>
        <w:rPr>
          <w:rFonts w:ascii="方正仿宋_GBK" w:eastAsia="方正仿宋_GBK"/>
          <w:b/>
          <w:bCs/>
          <w:sz w:val="32"/>
          <w:szCs w:val="32"/>
        </w:rPr>
      </w:pPr>
      <w:r>
        <w:drawing>
          <wp:inline distT="0" distB="0" distL="114300" distR="114300">
            <wp:extent cx="5325110" cy="1513205"/>
            <wp:effectExtent l="9525" t="9525" r="18415" b="2032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1"/>
                    <a:stretch>
                      <a:fillRect/>
                    </a:stretch>
                  </pic:blipFill>
                  <pic:spPr>
                    <a:xfrm>
                      <a:off x="0" y="0"/>
                      <a:ext cx="5325110" cy="151320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lang w:eastAsia="zh-CN"/>
        </w:rPr>
        <w:t>（三）</w:t>
      </w:r>
      <w:r>
        <w:rPr>
          <w:rFonts w:hint="eastAsia" w:ascii="方正仿宋_GBK" w:eastAsia="方正仿宋_GBK"/>
          <w:b/>
          <w:bCs/>
          <w:sz w:val="32"/>
          <w:szCs w:val="32"/>
        </w:rPr>
        <w:t>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color w:val="auto"/>
          <w:sz w:val="32"/>
          <w:szCs w:val="32"/>
          <w:lang w:val="en-US" w:eastAsia="zh-CN"/>
        </w:rPr>
        <w:t>7</w:t>
      </w:r>
      <w:r>
        <w:rPr>
          <w:rFonts w:hint="eastAsia" w:ascii="方正仿宋_GBK" w:eastAsia="方正仿宋_GBK"/>
          <w:color w:val="auto"/>
          <w:sz w:val="32"/>
          <w:szCs w:val="32"/>
        </w:rPr>
        <w:t>月，全市各区县预警中心通过电子显示屏发布各类预警服务信息共</w:t>
      </w:r>
      <w:r>
        <w:rPr>
          <w:rFonts w:hint="eastAsia" w:ascii="方正仿宋_GBK" w:eastAsia="方正仿宋_GBK"/>
          <w:color w:val="auto"/>
          <w:sz w:val="32"/>
          <w:szCs w:val="32"/>
          <w:lang w:val="en-US" w:eastAsia="zh-CN"/>
        </w:rPr>
        <w:t>3,742</w:t>
      </w:r>
      <w:r>
        <w:rPr>
          <w:rFonts w:hint="eastAsia" w:ascii="方正仿宋_GBK" w:eastAsia="方正仿宋_GBK"/>
          <w:color w:val="auto"/>
          <w:sz w:val="32"/>
          <w:szCs w:val="32"/>
        </w:rPr>
        <w:t>条，累计发送</w:t>
      </w:r>
      <w:r>
        <w:rPr>
          <w:rFonts w:hint="eastAsia" w:ascii="方正仿宋_GBK" w:eastAsia="方正仿宋_GBK"/>
          <w:color w:val="auto"/>
          <w:sz w:val="32"/>
          <w:szCs w:val="32"/>
          <w:lang w:val="en-US" w:eastAsia="zh-CN"/>
        </w:rPr>
        <w:t>27,963</w:t>
      </w:r>
      <w:r>
        <w:rPr>
          <w:rFonts w:hint="eastAsia" w:ascii="方正仿宋_GBK" w:eastAsia="方正仿宋_GBK"/>
          <w:color w:val="auto"/>
          <w:sz w:val="32"/>
          <w:szCs w:val="32"/>
        </w:rPr>
        <w:t>块次。其中，</w:t>
      </w:r>
      <w:r>
        <w:rPr>
          <w:rFonts w:hint="eastAsia" w:ascii="方正仿宋_GBK" w:eastAsia="方正仿宋_GBK"/>
          <w:color w:val="auto"/>
          <w:sz w:val="32"/>
          <w:szCs w:val="32"/>
          <w:lang w:eastAsia="zh-CN"/>
        </w:rPr>
        <w:t>黔江、綦江、璧山、铜梁、潼南、开州、丰都、垫江、云阳、秀山、酉阳</w:t>
      </w:r>
      <w:r>
        <w:rPr>
          <w:rFonts w:hint="eastAsia" w:ascii="方正仿宋_GBK" w:eastAsia="方正仿宋_GBK"/>
          <w:color w:val="auto"/>
          <w:sz w:val="32"/>
          <w:szCs w:val="32"/>
        </w:rPr>
        <w:t>等区县电子显示屏使用较好。</w:t>
      </w:r>
    </w:p>
    <w:p>
      <w:pPr>
        <w:jc w:val="both"/>
        <w:rPr>
          <w:rFonts w:ascii="方正仿宋_GBK" w:eastAsia="方正仿宋_GBK"/>
          <w:b/>
          <w:bCs/>
          <w:sz w:val="32"/>
          <w:szCs w:val="32"/>
        </w:rPr>
      </w:pPr>
      <w:r>
        <w:drawing>
          <wp:inline distT="0" distB="0" distL="114300" distR="114300">
            <wp:extent cx="5296535" cy="1617980"/>
            <wp:effectExtent l="9525" t="9525" r="27940" b="10795"/>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2"/>
                    <a:stretch>
                      <a:fillRect/>
                    </a:stretch>
                  </pic:blipFill>
                  <pic:spPr>
                    <a:xfrm>
                      <a:off x="0" y="0"/>
                      <a:ext cx="5296535" cy="161798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highlight w:val="none"/>
        </w:rPr>
      </w:pPr>
      <w:r>
        <w:rPr>
          <w:rFonts w:hint="eastAsia" w:ascii="方正仿宋_GBK" w:eastAsia="方正仿宋_GBK"/>
          <w:b/>
          <w:bCs/>
          <w:sz w:val="32"/>
          <w:szCs w:val="32"/>
          <w:highlight w:val="none"/>
        </w:rPr>
        <w:t>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方正仿宋_GBK"/>
          <w:lang w:val="en-US" w:eastAsia="zh-CN"/>
        </w:rPr>
      </w:pPr>
      <w:r>
        <w:rPr>
          <w:rFonts w:hint="eastAsia" w:ascii="方正仿宋_GBK" w:eastAsia="方正仿宋_GBK"/>
          <w:color w:val="auto"/>
          <w:sz w:val="32"/>
          <w:szCs w:val="32"/>
          <w:lang w:val="en-US" w:eastAsia="zh-CN"/>
        </w:rPr>
        <w:t>7</w:t>
      </w:r>
      <w:r>
        <w:rPr>
          <w:rFonts w:hint="eastAsia" w:ascii="方正仿宋_GBK" w:eastAsia="方正仿宋_GBK"/>
          <w:color w:val="auto"/>
          <w:sz w:val="32"/>
          <w:szCs w:val="32"/>
        </w:rPr>
        <w:t>月，预警APP注册用户数为</w:t>
      </w:r>
      <w:r>
        <w:rPr>
          <w:rFonts w:hint="eastAsia" w:ascii="方正仿宋_GBK" w:eastAsia="方正仿宋_GBK"/>
          <w:color w:val="auto"/>
          <w:sz w:val="32"/>
          <w:szCs w:val="32"/>
          <w:lang w:val="en-US" w:eastAsia="zh-CN"/>
        </w:rPr>
        <w:t>2,128</w:t>
      </w:r>
      <w:r>
        <w:rPr>
          <w:rFonts w:hint="eastAsia" w:ascii="方正仿宋_GBK" w:eastAsia="方正仿宋_GBK"/>
          <w:color w:val="auto"/>
          <w:sz w:val="32"/>
          <w:szCs w:val="32"/>
        </w:rPr>
        <w:t>人，共推送预警服务信息</w:t>
      </w:r>
      <w:r>
        <w:rPr>
          <w:rFonts w:hint="eastAsia" w:ascii="方正仿宋_GBK" w:eastAsia="方正仿宋_GBK"/>
          <w:color w:val="auto"/>
          <w:sz w:val="32"/>
          <w:szCs w:val="32"/>
          <w:lang w:val="en-US" w:eastAsia="zh-CN"/>
        </w:rPr>
        <w:t>211</w:t>
      </w:r>
      <w:r>
        <w:rPr>
          <w:rFonts w:hint="eastAsia" w:ascii="方正仿宋_GBK" w:eastAsia="方正仿宋_GBK"/>
          <w:color w:val="auto"/>
          <w:sz w:val="32"/>
          <w:szCs w:val="32"/>
        </w:rPr>
        <w:t>条，渝北</w:t>
      </w:r>
      <w:r>
        <w:rPr>
          <w:rFonts w:hint="eastAsia" w:ascii="方正仿宋_GBK" w:eastAsia="方正仿宋_GBK"/>
          <w:color w:val="auto"/>
          <w:sz w:val="32"/>
          <w:szCs w:val="32"/>
          <w:lang w:eastAsia="zh-CN"/>
        </w:rPr>
        <w:t>区</w:t>
      </w:r>
      <w:r>
        <w:rPr>
          <w:rFonts w:hint="eastAsia" w:ascii="方正仿宋_GBK" w:eastAsia="方正仿宋_GBK"/>
          <w:color w:val="auto"/>
          <w:sz w:val="32"/>
          <w:szCs w:val="32"/>
        </w:rPr>
        <w:t>注册用户最多（</w:t>
      </w:r>
      <w:r>
        <w:rPr>
          <w:rFonts w:hint="eastAsia" w:ascii="方正仿宋_GBK" w:eastAsia="方正仿宋_GBK"/>
          <w:color w:val="auto"/>
          <w:sz w:val="32"/>
          <w:szCs w:val="32"/>
          <w:lang w:val="en-US" w:eastAsia="zh-CN"/>
        </w:rPr>
        <w:t>633</w:t>
      </w:r>
      <w:r>
        <w:rPr>
          <w:rFonts w:hint="eastAsia" w:ascii="方正仿宋_GBK" w:eastAsia="方正仿宋_GBK"/>
          <w:color w:val="auto"/>
          <w:sz w:val="32"/>
          <w:szCs w:val="32"/>
        </w:rPr>
        <w:t>人）</w:t>
      </w:r>
      <w:r>
        <w:rPr>
          <w:rFonts w:hint="eastAsia" w:ascii="方正仿宋_GBK" w:eastAsia="方正仿宋_GBK"/>
          <w:color w:val="auto"/>
          <w:sz w:val="32"/>
          <w:szCs w:val="32"/>
          <w:lang w:eastAsia="zh-CN"/>
        </w:rPr>
        <w:t>，除市级外巫山</w:t>
      </w:r>
      <w:r>
        <w:rPr>
          <w:rFonts w:hint="eastAsia" w:ascii="方正仿宋_GBK" w:eastAsia="方正仿宋_GBK"/>
          <w:color w:val="auto"/>
          <w:sz w:val="32"/>
          <w:szCs w:val="32"/>
        </w:rPr>
        <w:t>推送信息最多（</w:t>
      </w:r>
      <w:r>
        <w:rPr>
          <w:rFonts w:hint="eastAsia" w:ascii="方正仿宋_GBK" w:eastAsia="方正仿宋_GBK"/>
          <w:color w:val="auto"/>
          <w:sz w:val="32"/>
          <w:szCs w:val="32"/>
          <w:lang w:val="en-US" w:eastAsia="zh-CN"/>
        </w:rPr>
        <w:t>43</w:t>
      </w:r>
      <w:r>
        <w:rPr>
          <w:rFonts w:hint="eastAsia" w:ascii="方正仿宋_GBK" w:eastAsia="方正仿宋_GBK"/>
          <w:color w:val="auto"/>
          <w:sz w:val="32"/>
          <w:szCs w:val="32"/>
        </w:rPr>
        <w:t>条）。</w:t>
      </w:r>
    </w:p>
    <w:p>
      <w:pPr>
        <w:jc w:val="center"/>
        <w:rPr>
          <w:rFonts w:hint="eastAsia" w:ascii="方正仿宋_GBK" w:eastAsia="方正仿宋_GBK"/>
          <w:sz w:val="32"/>
          <w:szCs w:val="32"/>
        </w:rPr>
      </w:pPr>
      <w:r>
        <w:drawing>
          <wp:inline distT="0" distB="0" distL="114300" distR="114300">
            <wp:extent cx="5221605" cy="1553210"/>
            <wp:effectExtent l="9525" t="9525" r="26670" b="18415"/>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13"/>
                    <a:stretch>
                      <a:fillRect/>
                    </a:stretch>
                  </pic:blipFill>
                  <pic:spPr>
                    <a:xfrm>
                      <a:off x="0" y="0"/>
                      <a:ext cx="5221605" cy="155321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9</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lang w:eastAsia="zh-CN"/>
        </w:rPr>
        <w:t>（五）</w:t>
      </w:r>
      <w:r>
        <w:rPr>
          <w:rFonts w:hint="eastAsia" w:ascii="方正仿宋_GBK" w:eastAsia="方正仿宋_GBK"/>
          <w:b/>
          <w:bCs/>
          <w:sz w:val="32"/>
          <w:szCs w:val="32"/>
        </w:rPr>
        <w:t>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color w:val="auto"/>
          <w:sz w:val="32"/>
          <w:szCs w:val="32"/>
          <w:lang w:val="en-US" w:eastAsia="zh-CN"/>
        </w:rPr>
        <w:t>7</w:t>
      </w:r>
      <w:r>
        <w:rPr>
          <w:rFonts w:hint="eastAsia" w:ascii="方正仿宋_GBK" w:eastAsia="方正仿宋_GBK"/>
          <w:color w:val="auto"/>
          <w:sz w:val="32"/>
          <w:szCs w:val="32"/>
        </w:rPr>
        <w:t>月</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全市预警微信（含企业号和公众号）关注用户数为</w:t>
      </w:r>
      <w:r>
        <w:rPr>
          <w:rFonts w:hint="eastAsia" w:ascii="方正仿宋_GBK" w:eastAsia="方正仿宋_GBK"/>
          <w:color w:val="auto"/>
          <w:sz w:val="32"/>
          <w:szCs w:val="32"/>
          <w:lang w:val="en-US" w:eastAsia="zh-CN"/>
        </w:rPr>
        <w:t>11.63</w:t>
      </w:r>
      <w:r>
        <w:rPr>
          <w:rFonts w:hint="eastAsia" w:ascii="方正仿宋_GBK" w:eastAsia="方正仿宋_GBK"/>
          <w:color w:val="auto"/>
          <w:sz w:val="32"/>
          <w:szCs w:val="32"/>
        </w:rPr>
        <w:t>万人，</w:t>
      </w:r>
      <w:r>
        <w:rPr>
          <w:rFonts w:hint="eastAsia" w:ascii="方正仿宋_GBK" w:eastAsia="方正仿宋_GBK"/>
          <w:sz w:val="32"/>
          <w:szCs w:val="32"/>
        </w:rPr>
        <w:t>共发布预警服务信息</w:t>
      </w:r>
      <w:r>
        <w:rPr>
          <w:rFonts w:hint="eastAsia" w:ascii="方正仿宋_GBK" w:eastAsia="方正仿宋_GBK"/>
          <w:sz w:val="32"/>
          <w:szCs w:val="32"/>
          <w:lang w:val="en-US" w:eastAsia="zh-CN"/>
        </w:rPr>
        <w:t>912</w:t>
      </w:r>
      <w:r>
        <w:rPr>
          <w:rFonts w:hint="eastAsia" w:ascii="方正仿宋_GBK" w:eastAsia="方正仿宋_GBK"/>
          <w:sz w:val="32"/>
          <w:szCs w:val="32"/>
        </w:rPr>
        <w:t>条，</w:t>
      </w:r>
      <w:r>
        <w:rPr>
          <w:rFonts w:hint="eastAsia" w:ascii="方正仿宋_GBK" w:eastAsia="方正仿宋_GBK"/>
          <w:sz w:val="32"/>
          <w:szCs w:val="32"/>
          <w:lang w:eastAsia="zh-CN"/>
        </w:rPr>
        <w:t>除市级外，巴南</w:t>
      </w:r>
      <w:r>
        <w:rPr>
          <w:rFonts w:hint="eastAsia" w:ascii="方正仿宋_GBK" w:eastAsia="方正仿宋_GBK"/>
          <w:sz w:val="32"/>
          <w:szCs w:val="32"/>
        </w:rPr>
        <w:t>区关注用户最多（</w:t>
      </w:r>
      <w:r>
        <w:rPr>
          <w:rFonts w:hint="eastAsia" w:ascii="方正仿宋_GBK" w:eastAsia="方正仿宋_GBK"/>
          <w:sz w:val="32"/>
          <w:szCs w:val="32"/>
          <w:lang w:val="en-US" w:eastAsia="zh-CN"/>
        </w:rPr>
        <w:t>1.9</w:t>
      </w:r>
      <w:r>
        <w:rPr>
          <w:rFonts w:hint="eastAsia" w:ascii="方正仿宋_GBK" w:eastAsia="方正仿宋_GBK"/>
          <w:sz w:val="32"/>
          <w:szCs w:val="32"/>
        </w:rPr>
        <w:t>万人），</w:t>
      </w:r>
      <w:r>
        <w:rPr>
          <w:rFonts w:hint="eastAsia" w:ascii="方正仿宋_GBK" w:eastAsia="方正仿宋_GBK"/>
          <w:sz w:val="32"/>
          <w:szCs w:val="32"/>
          <w:lang w:eastAsia="zh-CN"/>
        </w:rPr>
        <w:t>万州</w:t>
      </w:r>
      <w:r>
        <w:rPr>
          <w:rFonts w:hint="eastAsia" w:ascii="方正仿宋_GBK" w:eastAsia="方正仿宋_GBK"/>
          <w:sz w:val="32"/>
          <w:szCs w:val="32"/>
        </w:rPr>
        <w:t>发布信息最多（</w:t>
      </w:r>
      <w:r>
        <w:rPr>
          <w:rFonts w:hint="eastAsia" w:ascii="方正仿宋_GBK" w:eastAsia="方正仿宋_GBK"/>
          <w:sz w:val="32"/>
          <w:szCs w:val="32"/>
          <w:lang w:val="en-US" w:eastAsia="zh-CN"/>
        </w:rPr>
        <w:t>154</w:t>
      </w:r>
      <w:r>
        <w:rPr>
          <w:rFonts w:hint="eastAsia" w:ascii="方正仿宋_GBK" w:eastAsia="方正仿宋_GBK"/>
          <w:sz w:val="32"/>
          <w:szCs w:val="32"/>
        </w:rPr>
        <w:t>条）。</w:t>
      </w:r>
    </w:p>
    <w:p>
      <w:pPr>
        <w:jc w:val="both"/>
        <w:rPr>
          <w:rFonts w:ascii="方正仿宋_GBK" w:eastAsia="方正仿宋_GBK"/>
          <w:b/>
          <w:bCs/>
          <w:sz w:val="32"/>
          <w:szCs w:val="32"/>
        </w:rPr>
      </w:pPr>
      <w:bookmarkStart w:id="0" w:name="_GoBack"/>
      <w:r>
        <w:drawing>
          <wp:inline distT="0" distB="0" distL="114300" distR="114300">
            <wp:extent cx="5242560" cy="1539875"/>
            <wp:effectExtent l="9525" t="9525" r="24765" b="1270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4"/>
                    <a:stretch>
                      <a:fillRect/>
                    </a:stretch>
                  </pic:blipFill>
                  <pic:spPr>
                    <a:xfrm>
                      <a:off x="0" y="0"/>
                      <a:ext cx="5242560" cy="1539875"/>
                    </a:xfrm>
                    <a:prstGeom prst="rect">
                      <a:avLst/>
                    </a:prstGeom>
                    <a:noFill/>
                    <a:ln>
                      <a:solidFill>
                        <a:schemeClr val="tx1"/>
                      </a:solidFill>
                    </a:ln>
                  </pic:spPr>
                </pic:pic>
              </a:graphicData>
            </a:graphic>
          </wp:inline>
        </w:drawing>
      </w:r>
      <w:bookmarkEnd w:id="0"/>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10</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6E2E3"/>
    <w:multiLevelType w:val="singleLevel"/>
    <w:tmpl w:val="D6B6E2E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4240"/>
    <w:rsid w:val="0831362A"/>
    <w:rsid w:val="258F5A40"/>
    <w:rsid w:val="380167DC"/>
    <w:rsid w:val="41244240"/>
    <w:rsid w:val="4CB251D5"/>
    <w:rsid w:val="590A0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2021-08-11T02:13:05Z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309DB0AB356A403097651B66C4C7ECE5</vt:lpwstr>
  </property>
</Properties>
</file>